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15A7E" w14:textId="77777777" w:rsidR="00507968" w:rsidRPr="00E521A4" w:rsidRDefault="00507968" w:rsidP="00E521A4">
      <w:pPr>
        <w:pStyle w:val="BasicParagraph"/>
        <w:spacing w:line="276" w:lineRule="auto"/>
        <w:jc w:val="center"/>
        <w:rPr>
          <w:rFonts w:ascii="Times New Roman" w:hAnsi="Times New Roman" w:cs="Times New Roman"/>
          <w:bCs/>
          <w:sz w:val="22"/>
        </w:rPr>
      </w:pPr>
    </w:p>
    <w:tbl>
      <w:tblPr>
        <w:tblStyle w:val="TableGrid"/>
        <w:tblW w:w="88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951"/>
        <w:gridCol w:w="2522"/>
        <w:gridCol w:w="1187"/>
      </w:tblGrid>
      <w:tr w:rsidR="00B8203B" w:rsidRPr="00A90BD0" w14:paraId="1475F4D2" w14:textId="77777777" w:rsidTr="00204449">
        <w:tc>
          <w:tcPr>
            <w:tcW w:w="76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694AC6" w14:textId="3D4C8B95" w:rsidR="00B8203B" w:rsidRPr="00897976" w:rsidRDefault="00F15C63" w:rsidP="00B8203B">
            <w:pPr>
              <w:pStyle w:val="BasicParagraph"/>
              <w:spacing w:line="276" w:lineRule="auto"/>
              <w:ind w:left="-108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  <w:r w:rsidRPr="0089797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4C826AB2" wp14:editId="4244135E">
                  <wp:simplePos x="0" y="0"/>
                  <wp:positionH relativeFrom="column">
                    <wp:posOffset>3413760</wp:posOffset>
                  </wp:positionH>
                  <wp:positionV relativeFrom="paragraph">
                    <wp:posOffset>60960</wp:posOffset>
                  </wp:positionV>
                  <wp:extent cx="933450" cy="933450"/>
                  <wp:effectExtent l="0" t="0" r="0" b="0"/>
                  <wp:wrapNone/>
                  <wp:docPr id="1" name="Picture 1" descr="E:\EJOURNAL\Misso Ecclesiae\WhatsApp Image 2020-03-19 at 11.20.0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EJOURNAL\Misso Ecclesiae\WhatsApp Image 2020-03-19 at 11.20.0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2688">
              <w:rPr>
                <w:noProof/>
              </w:rPr>
              <w:pict w14:anchorId="48A7DBC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37.65pt;margin-top:13.8pt;width:99.35pt;height:56.2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      <v:textbox style="mso-next-textbox:#Text Box 2">
                    <w:txbxContent>
                      <w:p w14:paraId="6AD2396A" w14:textId="77777777" w:rsidR="00897976" w:rsidRDefault="00AC1A47">
                        <w:pPr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z w:val="28"/>
                          </w:rPr>
                          <w:t>INSTITUT</w:t>
                        </w:r>
                      </w:p>
                      <w:p w14:paraId="1DF17518" w14:textId="77777777" w:rsidR="00AC1A47" w:rsidRDefault="00AC1A47">
                        <w:pPr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z w:val="28"/>
                          </w:rPr>
                          <w:t xml:space="preserve">INJIL </w:t>
                        </w:r>
                      </w:p>
                      <w:p w14:paraId="5325EE9D" w14:textId="77777777" w:rsidR="00AC1A47" w:rsidRPr="00CD0979" w:rsidRDefault="00AC1A47">
                        <w:pPr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z w:val="28"/>
                          </w:rPr>
                          <w:t>INDONESIA</w:t>
                        </w:r>
                      </w:p>
                    </w:txbxContent>
                  </v:textbox>
                </v:shape>
              </w:pict>
            </w:r>
            <w:proofErr w:type="spellStart"/>
            <w:r w:rsidR="00B8203B" w:rsidRPr="00897976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Missio</w:t>
            </w:r>
            <w:proofErr w:type="spellEnd"/>
            <w:r w:rsidR="00B8203B" w:rsidRPr="00897976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 xml:space="preserve"> E</w:t>
            </w:r>
            <w:r w:rsidR="007E373A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c</w:t>
            </w:r>
            <w:r w:rsidR="00B8203B" w:rsidRPr="00897976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clesiae</w:t>
            </w:r>
          </w:p>
          <w:p w14:paraId="62664DD8" w14:textId="77777777" w:rsidR="00B8203B" w:rsidRDefault="00B8203B" w:rsidP="00B8203B">
            <w:pPr>
              <w:pStyle w:val="BasicParagraph"/>
              <w:spacing w:line="276" w:lineRule="auto"/>
              <w:ind w:left="-108"/>
              <w:rPr>
                <w:rFonts w:ascii="Times New Roman" w:eastAsia="Times New Roman" w:hAnsi="Times New Roman" w:cs="Times New Roman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C7562A">
              <w:rPr>
                <w:rFonts w:ascii="Times New Roman" w:hAnsi="Times New Roman" w:cs="Times New Roman"/>
                <w:bCs/>
                <w:sz w:val="24"/>
                <w:szCs w:val="24"/>
              </w:rPr>
              <w:t>ISSN</w:t>
            </w:r>
            <w:r w:rsidR="00C7562A" w:rsidRPr="00C7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2086-5368 (Print)</w:t>
            </w:r>
            <w:r w:rsidR="00897976">
              <w:rPr>
                <w:rFonts w:ascii="Times New Roman" w:eastAsia="Times New Roman" w:hAnsi="Times New Roman" w:cs="Times New Roman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9C53D5D" w14:textId="77777777" w:rsidR="00CD0979" w:rsidRPr="00CD0979" w:rsidRDefault="00CD0979" w:rsidP="00CD0979">
            <w:pPr>
              <w:pStyle w:val="BasicParagraph"/>
              <w:spacing w:line="276" w:lineRule="auto"/>
              <w:ind w:left="-108"/>
              <w:rPr>
                <w:rFonts w:ascii="Times New Roman" w:eastAsia="Times New Roman" w:hAnsi="Times New Roman" w:cs="Times New Roman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C7562A">
              <w:rPr>
                <w:rFonts w:ascii="Times New Roman" w:hAnsi="Times New Roman" w:cs="Times New Roman"/>
                <w:bCs/>
                <w:sz w:val="24"/>
                <w:szCs w:val="24"/>
              </w:rPr>
              <w:t>ISSN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086-5368 (Online</w:t>
            </w:r>
            <w:r w:rsidRPr="00C7562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ECFC7D6" w14:textId="77777777" w:rsidR="00CD0979" w:rsidRPr="00CD0979" w:rsidRDefault="00DB2688" w:rsidP="00C7562A">
            <w:pPr>
              <w:pStyle w:val="BasicParagraph"/>
              <w:spacing w:line="276" w:lineRule="auto"/>
              <w:ind w:left="-108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9" w:history="1">
              <w:r w:rsidR="00CD0979" w:rsidRPr="00CD097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https://jurnal.i3batu.ac.id/index.php/me</w:t>
              </w:r>
            </w:hyperlink>
          </w:p>
          <w:p w14:paraId="34325FA5" w14:textId="77777777" w:rsidR="00B8203B" w:rsidRPr="00C7562A" w:rsidRDefault="00CD0979" w:rsidP="00C7562A">
            <w:pPr>
              <w:pStyle w:val="BasicParagraph"/>
              <w:spacing w:line="276" w:lineRule="auto"/>
              <w:ind w:left="-108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Vol.</w:t>
            </w:r>
            <w:r w:rsidR="00C7562A" w:rsidRPr="00C75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No.</w:t>
            </w:r>
            <w:r w:rsidR="00C7562A" w:rsidRPr="00C7562A">
              <w:rPr>
                <w:rFonts w:ascii="Times New Roman" w:hAnsi="Times New Roman" w:cs="Times New Roman"/>
                <w:sz w:val="24"/>
                <w:szCs w:val="24"/>
              </w:rPr>
              <w:t>3, pp. 163–184, 2020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0B8BFD02" w14:textId="77777777" w:rsidR="00897976" w:rsidRPr="00A90BD0" w:rsidRDefault="00897976" w:rsidP="006B55D7">
            <w:pPr>
              <w:pStyle w:val="BasicParagraph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A6FB5" w:rsidRPr="00A90BD0" w14:paraId="279DE1AF" w14:textId="77777777" w:rsidTr="00204449">
        <w:tc>
          <w:tcPr>
            <w:tcW w:w="88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3DCD85" w14:textId="40B3A45E" w:rsidR="007A6FB5" w:rsidRDefault="007A6FB5" w:rsidP="006B55D7">
            <w:pPr>
              <w:pStyle w:val="Judul"/>
              <w:suppressAutoHyphens/>
              <w:spacing w:line="276" w:lineRule="auto"/>
              <w:rPr>
                <w:rFonts w:ascii="Calisto MT" w:hAnsi="Calisto MT" w:cs="Times New Roman"/>
              </w:rPr>
            </w:pPr>
          </w:p>
          <w:p w14:paraId="3A0227C1" w14:textId="77777777" w:rsidR="007A6FB5" w:rsidRPr="004310C6" w:rsidRDefault="00E62703" w:rsidP="006B55D7">
            <w:pPr>
              <w:pStyle w:val="Judu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A0276">
              <w:rPr>
                <w:rFonts w:ascii="Times New Roman" w:hAnsi="Times New Roman" w:cs="Times New Roman"/>
                <w:sz w:val="32"/>
              </w:rPr>
              <w:fldChar w:fldCharType="begin"/>
            </w:r>
            <w:r w:rsidR="007A6FB5" w:rsidRPr="00FA0276">
              <w:rPr>
                <w:rFonts w:ascii="Times New Roman" w:hAnsi="Times New Roman" w:cs="Times New Roman"/>
                <w:sz w:val="32"/>
              </w:rPr>
              <w:instrText xml:space="preserve"> MACROBUTTON NoMacro Click here, type the title of your paper, Capitalize first letter</w:instrText>
            </w:r>
            <w:r w:rsidRPr="00FA0276">
              <w:rPr>
                <w:rFonts w:ascii="Times New Roman" w:hAnsi="Times New Roman" w:cs="Times New Roman"/>
                <w:sz w:val="32"/>
              </w:rPr>
              <w:fldChar w:fldCharType="end"/>
            </w:r>
          </w:p>
          <w:p w14:paraId="7FBBF90A" w14:textId="5FC1ADE2" w:rsidR="007A6FB5" w:rsidRPr="00495EF1" w:rsidRDefault="00627DC7" w:rsidP="006B55D7">
            <w:pPr>
              <w:pStyle w:val="Els-Author"/>
              <w:rPr>
                <w:lang w:eastAsia="zh-CN"/>
              </w:rPr>
            </w:pPr>
            <w:r>
              <w:t>First Author</w:t>
            </w:r>
            <w:r>
              <w:rPr>
                <w:vertAlign w:val="superscript"/>
              </w:rPr>
              <w:t>a</w:t>
            </w:r>
            <w:r>
              <w:t>, Second Author</w:t>
            </w:r>
            <w:r>
              <w:rPr>
                <w:vertAlign w:val="superscript"/>
              </w:rPr>
              <w:t>b</w:t>
            </w:r>
            <w:r>
              <w:t>, Third Author</w:t>
            </w:r>
            <w:r>
              <w:rPr>
                <w:vertAlign w:val="superscript"/>
              </w:rPr>
              <w:t>c</w:t>
            </w:r>
          </w:p>
          <w:p w14:paraId="694E0458" w14:textId="24388DA5" w:rsidR="007A6FB5" w:rsidRPr="005D0647" w:rsidRDefault="007A6FB5" w:rsidP="006B55D7">
            <w:pPr>
              <w:rPr>
                <w:i/>
                <w:sz w:val="20"/>
                <w:lang w:eastAsia="id-ID"/>
              </w:rPr>
            </w:pPr>
            <w:r w:rsidRPr="00FA0276">
              <w:rPr>
                <w:i/>
                <w:sz w:val="24"/>
                <w:vertAlign w:val="superscript"/>
              </w:rPr>
              <w:t>a</w:t>
            </w:r>
            <w:r w:rsidRPr="00FA0276">
              <w:rPr>
                <w:sz w:val="24"/>
              </w:rPr>
              <w:t xml:space="preserve"> </w:t>
            </w:r>
            <w:proofErr w:type="spellStart"/>
            <w:r w:rsidRPr="00FA0276">
              <w:rPr>
                <w:i/>
                <w:sz w:val="24"/>
                <w:lang w:eastAsia="id-ID"/>
              </w:rPr>
              <w:t>Afiliasi</w:t>
            </w:r>
            <w:proofErr w:type="spellEnd"/>
            <w:r w:rsidRPr="00FA0276">
              <w:rPr>
                <w:i/>
                <w:sz w:val="24"/>
                <w:lang w:eastAsia="id-ID"/>
              </w:rPr>
              <w:t xml:space="preserve"> </w:t>
            </w:r>
            <w:proofErr w:type="spellStart"/>
            <w:r w:rsidRPr="00FA0276">
              <w:rPr>
                <w:i/>
                <w:sz w:val="24"/>
                <w:lang w:eastAsia="id-ID"/>
              </w:rPr>
              <w:t>penulis</w:t>
            </w:r>
            <w:proofErr w:type="spellEnd"/>
            <w:r w:rsidRPr="00FA0276">
              <w:rPr>
                <w:i/>
                <w:sz w:val="24"/>
                <w:lang w:eastAsia="id-ID"/>
              </w:rPr>
              <w:t xml:space="preserve"> </w:t>
            </w:r>
            <w:proofErr w:type="spellStart"/>
            <w:r w:rsidRPr="00FA0276">
              <w:rPr>
                <w:i/>
                <w:sz w:val="24"/>
                <w:lang w:eastAsia="id-ID"/>
              </w:rPr>
              <w:t>pertama</w:t>
            </w:r>
            <w:proofErr w:type="spellEnd"/>
            <w:r w:rsidRPr="00FA0276">
              <w:rPr>
                <w:i/>
                <w:sz w:val="24"/>
                <w:lang w:eastAsia="id-ID"/>
              </w:rPr>
              <w:t>, email</w:t>
            </w:r>
          </w:p>
          <w:p w14:paraId="71098CCA" w14:textId="77777777" w:rsidR="007A6FB5" w:rsidRPr="00FA0276" w:rsidRDefault="007A6FB5" w:rsidP="006B55D7">
            <w:pPr>
              <w:rPr>
                <w:i/>
                <w:sz w:val="24"/>
                <w:lang w:eastAsia="id-ID"/>
              </w:rPr>
            </w:pPr>
            <w:r w:rsidRPr="00FA0276">
              <w:rPr>
                <w:i/>
                <w:sz w:val="24"/>
                <w:vertAlign w:val="superscript"/>
              </w:rPr>
              <w:t>b</w:t>
            </w:r>
            <w:r w:rsidRPr="00FA0276">
              <w:rPr>
                <w:sz w:val="24"/>
              </w:rPr>
              <w:t xml:space="preserve"> </w:t>
            </w:r>
            <w:proofErr w:type="spellStart"/>
            <w:r w:rsidRPr="00FA0276">
              <w:rPr>
                <w:i/>
                <w:sz w:val="24"/>
                <w:lang w:eastAsia="id-ID"/>
              </w:rPr>
              <w:t>Afiliasi</w:t>
            </w:r>
            <w:proofErr w:type="spellEnd"/>
            <w:r w:rsidRPr="00FA0276">
              <w:rPr>
                <w:i/>
                <w:sz w:val="24"/>
                <w:lang w:eastAsia="id-ID"/>
              </w:rPr>
              <w:t xml:space="preserve"> </w:t>
            </w:r>
            <w:proofErr w:type="spellStart"/>
            <w:r w:rsidRPr="00FA0276">
              <w:rPr>
                <w:i/>
                <w:sz w:val="24"/>
                <w:lang w:eastAsia="id-ID"/>
              </w:rPr>
              <w:t>penulis</w:t>
            </w:r>
            <w:proofErr w:type="spellEnd"/>
            <w:r w:rsidRPr="00FA0276">
              <w:rPr>
                <w:i/>
                <w:sz w:val="24"/>
                <w:lang w:eastAsia="id-ID"/>
              </w:rPr>
              <w:t xml:space="preserve"> </w:t>
            </w:r>
            <w:proofErr w:type="spellStart"/>
            <w:r w:rsidRPr="00FA0276">
              <w:rPr>
                <w:i/>
                <w:sz w:val="24"/>
                <w:lang w:eastAsia="id-ID"/>
              </w:rPr>
              <w:t>kedua</w:t>
            </w:r>
            <w:proofErr w:type="spellEnd"/>
            <w:r w:rsidRPr="00FA0276">
              <w:rPr>
                <w:i/>
                <w:sz w:val="24"/>
                <w:lang w:eastAsia="id-ID"/>
              </w:rPr>
              <w:t>, email</w:t>
            </w:r>
          </w:p>
          <w:p w14:paraId="166B2602" w14:textId="77777777" w:rsidR="007A6FB5" w:rsidRPr="00A90BD0" w:rsidRDefault="007A6FB5" w:rsidP="006B55D7">
            <w:pPr>
              <w:pStyle w:val="SekolahDiterima"/>
              <w:suppressAutoHyphens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7A6FB5" w:rsidRPr="00A90BD0" w14:paraId="0F398ED9" w14:textId="77777777" w:rsidTr="00204449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EE7D0EF" w14:textId="77777777" w:rsidR="007A6FB5" w:rsidRPr="00A90BD0" w:rsidRDefault="00897976" w:rsidP="006B55D7">
            <w:pPr>
              <w:pStyle w:val="BasicParagraph"/>
              <w:spacing w:line="240" w:lineRule="auto"/>
              <w:rPr>
                <w:rFonts w:cs="Times New Roman"/>
                <w:position w:val="-18"/>
              </w:rPr>
            </w:pPr>
            <w:r>
              <w:rPr>
                <w:rFonts w:cs="Times New Roman"/>
                <w:b/>
                <w:bCs/>
                <w:position w:val="-20"/>
                <w:sz w:val="22"/>
                <w:szCs w:val="22"/>
              </w:rPr>
              <w:t>INFO ARTIKEL</w:t>
            </w:r>
          </w:p>
          <w:p w14:paraId="4E476346" w14:textId="77777777" w:rsidR="007A6FB5" w:rsidRPr="00A90BD0" w:rsidRDefault="007A6FB5" w:rsidP="006B55D7">
            <w:pPr>
              <w:pStyle w:val="BasicParagraph"/>
              <w:spacing w:line="276" w:lineRule="auto"/>
              <w:rPr>
                <w:rFonts w:cs="Times New Roman"/>
              </w:rPr>
            </w:pPr>
            <w:r w:rsidRPr="00A90BD0">
              <w:rPr>
                <w:rFonts w:cs="Times New Roman"/>
              </w:rPr>
              <w:t>________________</w:t>
            </w:r>
            <w:r w:rsidR="008146A5">
              <w:rPr>
                <w:rFonts w:cs="Times New Roman"/>
              </w:rPr>
              <w:t>___</w:t>
            </w:r>
          </w:p>
          <w:p w14:paraId="23B85769" w14:textId="77777777" w:rsidR="007A6FB5" w:rsidRPr="00204449" w:rsidRDefault="007A6FB5" w:rsidP="007D458D">
            <w:pPr>
              <w:pStyle w:val="BasicParagraph"/>
              <w:spacing w:line="240" w:lineRule="auto"/>
              <w:rPr>
                <w:rFonts w:ascii="Times New Roman" w:hAnsi="Times New Roman" w:cs="Times New Roman"/>
                <w:position w:val="-6"/>
              </w:rPr>
            </w:pPr>
            <w:r w:rsidRPr="00204449">
              <w:rPr>
                <w:rFonts w:ascii="Times New Roman" w:hAnsi="Times New Roman" w:cs="Times New Roman"/>
                <w:i/>
                <w:iCs/>
                <w:position w:val="-6"/>
              </w:rPr>
              <w:t xml:space="preserve">Sejarah </w:t>
            </w:r>
            <w:proofErr w:type="spellStart"/>
            <w:r w:rsidRPr="00204449">
              <w:rPr>
                <w:rFonts w:ascii="Times New Roman" w:hAnsi="Times New Roman" w:cs="Times New Roman"/>
                <w:i/>
                <w:iCs/>
                <w:position w:val="-6"/>
              </w:rPr>
              <w:t>Artikel</w:t>
            </w:r>
            <w:proofErr w:type="spellEnd"/>
            <w:r w:rsidRPr="00204449">
              <w:rPr>
                <w:rFonts w:ascii="Times New Roman" w:hAnsi="Times New Roman" w:cs="Times New Roman"/>
                <w:i/>
                <w:iCs/>
                <w:position w:val="-6"/>
              </w:rPr>
              <w:t>:</w:t>
            </w:r>
          </w:p>
          <w:p w14:paraId="71FE2EF5" w14:textId="77777777" w:rsidR="007A6FB5" w:rsidRPr="00204449" w:rsidRDefault="00C7562A" w:rsidP="007D458D">
            <w:pPr>
              <w:pStyle w:val="BasicParagraph"/>
              <w:spacing w:line="240" w:lineRule="auto"/>
              <w:rPr>
                <w:rFonts w:ascii="Times New Roman" w:hAnsi="Times New Roman" w:cs="Times New Roman"/>
                <w:position w:val="-6"/>
              </w:rPr>
            </w:pPr>
            <w:proofErr w:type="spellStart"/>
            <w:r w:rsidRPr="00204449">
              <w:rPr>
                <w:rFonts w:ascii="Times New Roman" w:hAnsi="Times New Roman" w:cs="Times New Roman"/>
                <w:position w:val="-6"/>
              </w:rPr>
              <w:t>Diterima</w:t>
            </w:r>
            <w:proofErr w:type="spellEnd"/>
            <w:r w:rsidR="00897976" w:rsidRPr="00204449">
              <w:rPr>
                <w:rFonts w:ascii="Times New Roman" w:hAnsi="Times New Roman" w:cs="Times New Roman"/>
                <w:position w:val="-6"/>
              </w:rPr>
              <w:t xml:space="preserve"> </w:t>
            </w:r>
            <w:r w:rsidRPr="00204449">
              <w:rPr>
                <w:rFonts w:ascii="Times New Roman" w:hAnsi="Times New Roman" w:cs="Times New Roman"/>
                <w:position w:val="-6"/>
              </w:rPr>
              <w:t xml:space="preserve">: </w:t>
            </w:r>
            <w:proofErr w:type="spellStart"/>
            <w:r w:rsidRPr="00204449">
              <w:rPr>
                <w:rFonts w:ascii="Times New Roman" w:hAnsi="Times New Roman" w:cs="Times New Roman"/>
                <w:position w:val="-6"/>
              </w:rPr>
              <w:t>Januari</w:t>
            </w:r>
            <w:proofErr w:type="spellEnd"/>
            <w:r w:rsidR="00452598" w:rsidRPr="00204449">
              <w:rPr>
                <w:rFonts w:ascii="Times New Roman" w:hAnsi="Times New Roman" w:cs="Times New Roman"/>
                <w:position w:val="-6"/>
              </w:rPr>
              <w:t xml:space="preserve"> 2019</w:t>
            </w:r>
          </w:p>
          <w:p w14:paraId="3F5C68B6" w14:textId="77777777" w:rsidR="007A6FB5" w:rsidRPr="00204449" w:rsidRDefault="00C7562A" w:rsidP="007D458D">
            <w:pPr>
              <w:pStyle w:val="BasicParagraph"/>
              <w:spacing w:line="240" w:lineRule="auto"/>
              <w:rPr>
                <w:rFonts w:ascii="Times New Roman" w:hAnsi="Times New Roman" w:cs="Times New Roman"/>
                <w:position w:val="-6"/>
              </w:rPr>
            </w:pPr>
            <w:proofErr w:type="spellStart"/>
            <w:r w:rsidRPr="00204449">
              <w:rPr>
                <w:rFonts w:ascii="Times New Roman" w:hAnsi="Times New Roman" w:cs="Times New Roman"/>
                <w:position w:val="-6"/>
              </w:rPr>
              <w:t>Direvisi</w:t>
            </w:r>
            <w:proofErr w:type="spellEnd"/>
            <w:r w:rsidR="00897976" w:rsidRPr="00204449">
              <w:rPr>
                <w:rFonts w:ascii="Times New Roman" w:hAnsi="Times New Roman" w:cs="Times New Roman"/>
                <w:position w:val="-6"/>
              </w:rPr>
              <w:t xml:space="preserve">  :</w:t>
            </w:r>
            <w:r w:rsidR="00452598" w:rsidRPr="00204449">
              <w:rPr>
                <w:rFonts w:ascii="Times New Roman" w:hAnsi="Times New Roman" w:cs="Times New Roman"/>
                <w:position w:val="-6"/>
              </w:rPr>
              <w:t xml:space="preserve"> </w:t>
            </w:r>
            <w:proofErr w:type="spellStart"/>
            <w:r w:rsidR="00452598" w:rsidRPr="00204449">
              <w:rPr>
                <w:rFonts w:ascii="Times New Roman" w:hAnsi="Times New Roman" w:cs="Times New Roman"/>
                <w:position w:val="-6"/>
              </w:rPr>
              <w:t>Juni</w:t>
            </w:r>
            <w:proofErr w:type="spellEnd"/>
            <w:r w:rsidR="00452598" w:rsidRPr="00204449">
              <w:rPr>
                <w:rFonts w:ascii="Times New Roman" w:hAnsi="Times New Roman" w:cs="Times New Roman"/>
                <w:position w:val="-6"/>
              </w:rPr>
              <w:t xml:space="preserve">  2020</w:t>
            </w:r>
          </w:p>
          <w:p w14:paraId="5729E3C2" w14:textId="77777777" w:rsidR="00C7562A" w:rsidRPr="00204449" w:rsidRDefault="00C7562A" w:rsidP="007D458D">
            <w:pPr>
              <w:pStyle w:val="Disetujui"/>
              <w:spacing w:line="240" w:lineRule="auto"/>
              <w:rPr>
                <w:rFonts w:ascii="Times New Roman" w:hAnsi="Times New Roman" w:cs="Times New Roman"/>
                <w:position w:val="-6"/>
                <w:sz w:val="20"/>
                <w:szCs w:val="20"/>
              </w:rPr>
            </w:pPr>
            <w:proofErr w:type="spellStart"/>
            <w:r w:rsidRPr="0020444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>Disetujui</w:t>
            </w:r>
            <w:proofErr w:type="spellEnd"/>
            <w:r w:rsidRPr="0020444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 xml:space="preserve">: </w:t>
            </w:r>
            <w:proofErr w:type="spellStart"/>
            <w:r w:rsidR="00452598" w:rsidRPr="0020444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>Juni</w:t>
            </w:r>
            <w:proofErr w:type="spellEnd"/>
            <w:r w:rsidR="00452598" w:rsidRPr="0020444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 xml:space="preserve"> 2020</w:t>
            </w:r>
          </w:p>
          <w:p w14:paraId="7D137AEA" w14:textId="77777777" w:rsidR="007A6FB5" w:rsidRPr="00204449" w:rsidRDefault="00204449" w:rsidP="007D458D">
            <w:pPr>
              <w:pStyle w:val="Disetujui"/>
              <w:spacing w:line="240" w:lineRule="auto"/>
              <w:rPr>
                <w:rFonts w:ascii="Times New Roman" w:hAnsi="Times New Roman" w:cs="Times New Roman"/>
                <w:position w:val="-6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>Dipublikasi</w:t>
            </w:r>
            <w:proofErr w:type="spellEnd"/>
            <w:r w:rsidR="00C7562A" w:rsidRPr="0020444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>:</w:t>
            </w:r>
            <w:r w:rsidR="00452598" w:rsidRPr="0020444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 xml:space="preserve"> </w:t>
            </w:r>
            <w:proofErr w:type="spellStart"/>
            <w:r w:rsidR="00452598" w:rsidRPr="0020444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>Juli</w:t>
            </w:r>
            <w:proofErr w:type="spellEnd"/>
            <w:r w:rsidR="00452598" w:rsidRPr="0020444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 xml:space="preserve">  2020</w:t>
            </w:r>
          </w:p>
          <w:p w14:paraId="6F5F635B" w14:textId="77777777" w:rsidR="007A6FB5" w:rsidRPr="00A90BD0" w:rsidRDefault="007A6FB5" w:rsidP="006B55D7">
            <w:pPr>
              <w:pStyle w:val="BasicParagraph"/>
              <w:spacing w:line="276" w:lineRule="auto"/>
              <w:rPr>
                <w:rFonts w:cs="Times New Roman"/>
              </w:rPr>
            </w:pPr>
            <w:r w:rsidRPr="00A90BD0">
              <w:rPr>
                <w:rFonts w:cs="Times New Roman"/>
              </w:rPr>
              <w:t>________________</w:t>
            </w:r>
            <w:r w:rsidR="008146A5">
              <w:rPr>
                <w:rFonts w:cs="Times New Roman"/>
              </w:rPr>
              <w:t>___</w:t>
            </w:r>
          </w:p>
          <w:p w14:paraId="3973A01B" w14:textId="77777777" w:rsidR="007A6FB5" w:rsidRPr="00204449" w:rsidRDefault="008146A5" w:rsidP="00BC1D0C">
            <w:pPr>
              <w:pStyle w:val="BasicParagraph"/>
              <w:spacing w:line="240" w:lineRule="auto"/>
              <w:rPr>
                <w:rFonts w:ascii="Times New Roman" w:hAnsi="Times New Roman" w:cs="Times New Roman"/>
                <w:i/>
                <w:iCs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Cs w:val="16"/>
              </w:rPr>
              <w:t xml:space="preserve">Kata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Cs w:val="16"/>
              </w:rPr>
              <w:t>Kunci</w:t>
            </w:r>
            <w:proofErr w:type="spellEnd"/>
            <w:r w:rsidR="007A6FB5" w:rsidRPr="00204449">
              <w:rPr>
                <w:rFonts w:ascii="Times New Roman" w:hAnsi="Times New Roman" w:cs="Times New Roman"/>
                <w:i/>
                <w:iCs/>
                <w:szCs w:val="16"/>
              </w:rPr>
              <w:t>:</w:t>
            </w:r>
          </w:p>
          <w:p w14:paraId="23D20400" w14:textId="77777777" w:rsidR="007A6FB5" w:rsidRPr="00204449" w:rsidRDefault="007A6FB5" w:rsidP="00BC1D0C">
            <w:pPr>
              <w:pStyle w:val="BasicParagraph"/>
              <w:spacing w:line="240" w:lineRule="auto"/>
              <w:rPr>
                <w:rFonts w:ascii="Times New Roman" w:hAnsi="Times New Roman" w:cs="Times New Roman"/>
                <w:bCs/>
                <w:i/>
                <w:szCs w:val="16"/>
                <w:lang w:val="en-US"/>
              </w:rPr>
            </w:pPr>
            <w:r w:rsidRPr="00204449">
              <w:rPr>
                <w:rFonts w:ascii="Times New Roman" w:eastAsia="Times New Roman" w:hAnsi="Times New Roman" w:cs="Times New Roman"/>
                <w:szCs w:val="16"/>
                <w:lang w:eastAsia="id-ID"/>
              </w:rPr>
              <w:t>keyword one, keyword two, keyword three</w:t>
            </w:r>
            <w:r w:rsidRPr="00204449">
              <w:rPr>
                <w:rFonts w:ascii="Times New Roman" w:eastAsia="Times New Roman" w:hAnsi="Times New Roman" w:cs="Times New Roman"/>
                <w:i/>
                <w:szCs w:val="16"/>
                <w:lang w:eastAsia="id-ID"/>
              </w:rPr>
              <w:t>.</w:t>
            </w:r>
          </w:p>
          <w:p w14:paraId="4AF045D2" w14:textId="77777777" w:rsidR="007A6FB5" w:rsidRDefault="007A6FB5" w:rsidP="006B55D7">
            <w:pPr>
              <w:pStyle w:val="BasicParagraph"/>
              <w:spacing w:line="276" w:lineRule="auto"/>
              <w:rPr>
                <w:rFonts w:cs="Times New Roman"/>
                <w:sz w:val="16"/>
                <w:szCs w:val="16"/>
              </w:rPr>
            </w:pPr>
            <w:r w:rsidRPr="00A90BD0">
              <w:rPr>
                <w:rFonts w:cs="Times New Roman"/>
                <w:sz w:val="16"/>
                <w:szCs w:val="16"/>
              </w:rPr>
              <w:t>____________________</w:t>
            </w:r>
            <w:r w:rsidR="008146A5">
              <w:rPr>
                <w:rFonts w:cs="Times New Roman"/>
                <w:sz w:val="16"/>
                <w:szCs w:val="16"/>
              </w:rPr>
              <w:t>___</w:t>
            </w:r>
          </w:p>
          <w:p w14:paraId="7EB3709D" w14:textId="77777777" w:rsidR="008146A5" w:rsidRDefault="008146A5" w:rsidP="006B55D7">
            <w:pPr>
              <w:pStyle w:val="BasicParagraph"/>
              <w:spacing w:line="276" w:lineRule="auto"/>
              <w:rPr>
                <w:rFonts w:cs="Times New Roman"/>
                <w:sz w:val="16"/>
                <w:szCs w:val="16"/>
              </w:rPr>
            </w:pPr>
          </w:p>
          <w:p w14:paraId="44F42362" w14:textId="77777777" w:rsidR="008146A5" w:rsidRPr="00204449" w:rsidRDefault="008146A5" w:rsidP="00BC1D0C">
            <w:pPr>
              <w:pStyle w:val="BasicParagraph"/>
              <w:spacing w:line="240" w:lineRule="auto"/>
              <w:rPr>
                <w:rFonts w:ascii="Times New Roman" w:hAnsi="Times New Roman" w:cs="Times New Roman"/>
                <w:i/>
                <w:iCs/>
                <w:szCs w:val="16"/>
              </w:rPr>
            </w:pPr>
            <w:r w:rsidRPr="00204449">
              <w:rPr>
                <w:rFonts w:ascii="Times New Roman" w:hAnsi="Times New Roman" w:cs="Times New Roman"/>
                <w:i/>
                <w:iCs/>
                <w:szCs w:val="16"/>
              </w:rPr>
              <w:t>Keywords:</w:t>
            </w:r>
          </w:p>
          <w:p w14:paraId="64FE3340" w14:textId="77777777" w:rsidR="008146A5" w:rsidRPr="00204449" w:rsidRDefault="008146A5" w:rsidP="00BC1D0C">
            <w:pPr>
              <w:pStyle w:val="BasicParagraph"/>
              <w:spacing w:line="240" w:lineRule="auto"/>
              <w:rPr>
                <w:rFonts w:ascii="Times New Roman" w:hAnsi="Times New Roman" w:cs="Times New Roman"/>
                <w:bCs/>
                <w:i/>
                <w:szCs w:val="16"/>
                <w:lang w:val="en-US"/>
              </w:rPr>
            </w:pPr>
            <w:r w:rsidRPr="00204449">
              <w:rPr>
                <w:rFonts w:ascii="Times New Roman" w:eastAsia="Times New Roman" w:hAnsi="Times New Roman" w:cs="Times New Roman"/>
                <w:szCs w:val="16"/>
                <w:lang w:eastAsia="id-ID"/>
              </w:rPr>
              <w:t>keyword one, keyword two, keyword three</w:t>
            </w:r>
            <w:r w:rsidRPr="00204449">
              <w:rPr>
                <w:rFonts w:ascii="Times New Roman" w:eastAsia="Times New Roman" w:hAnsi="Times New Roman" w:cs="Times New Roman"/>
                <w:i/>
                <w:szCs w:val="16"/>
                <w:lang w:eastAsia="id-ID"/>
              </w:rPr>
              <w:t>.</w:t>
            </w:r>
          </w:p>
          <w:p w14:paraId="0701177D" w14:textId="77777777" w:rsidR="008146A5" w:rsidRDefault="008146A5" w:rsidP="008146A5">
            <w:pPr>
              <w:pStyle w:val="BasicParagraph"/>
              <w:spacing w:line="276" w:lineRule="auto"/>
              <w:rPr>
                <w:rFonts w:cs="Times New Roman"/>
                <w:sz w:val="16"/>
                <w:szCs w:val="16"/>
              </w:rPr>
            </w:pPr>
            <w:r w:rsidRPr="00A90BD0">
              <w:rPr>
                <w:rFonts w:cs="Times New Roman"/>
                <w:sz w:val="16"/>
                <w:szCs w:val="16"/>
              </w:rPr>
              <w:t>____________________</w:t>
            </w:r>
            <w:r>
              <w:rPr>
                <w:rFonts w:cs="Times New Roman"/>
                <w:sz w:val="16"/>
                <w:szCs w:val="16"/>
              </w:rPr>
              <w:t>___</w:t>
            </w:r>
          </w:p>
          <w:p w14:paraId="4FEEC5D7" w14:textId="77777777" w:rsidR="008146A5" w:rsidRDefault="008146A5" w:rsidP="008146A5">
            <w:pPr>
              <w:pStyle w:val="BasicParagraph"/>
              <w:spacing w:line="276" w:lineRule="auto"/>
              <w:rPr>
                <w:rFonts w:cs="Times New Roman"/>
                <w:sz w:val="16"/>
                <w:szCs w:val="16"/>
              </w:rPr>
            </w:pPr>
          </w:p>
          <w:p w14:paraId="1628A220" w14:textId="77777777" w:rsidR="008146A5" w:rsidRPr="00BA6915" w:rsidRDefault="008146A5" w:rsidP="008146A5">
            <w:pPr>
              <w:pStyle w:val="BasicParagraph"/>
              <w:spacing w:line="276" w:lineRule="auto"/>
              <w:rPr>
                <w:rFonts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E05103" w14:textId="77777777" w:rsidR="007A6FB5" w:rsidRPr="00A90BD0" w:rsidRDefault="00897976" w:rsidP="006B55D7">
            <w:pPr>
              <w:pStyle w:val="BasicParagraph"/>
              <w:suppressAutoHyphens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position w:val="-18"/>
                <w:sz w:val="22"/>
                <w:szCs w:val="22"/>
              </w:rPr>
              <w:t>ABSTRAK</w:t>
            </w:r>
          </w:p>
          <w:p w14:paraId="4B909A15" w14:textId="77777777" w:rsidR="007A6FB5" w:rsidRPr="00DA68A5" w:rsidRDefault="007A6FB5" w:rsidP="00204449">
            <w:pPr>
              <w:pStyle w:val="AbstakIndo"/>
              <w:suppressAutoHyphens/>
              <w:spacing w:line="240" w:lineRule="auto"/>
              <w:rPr>
                <w:rFonts w:ascii="Calisto MT" w:hAnsi="Calisto MT" w:cs="Times New Roman"/>
              </w:rPr>
            </w:pPr>
            <w:r w:rsidRPr="00A90BD0">
              <w:rPr>
                <w:rFonts w:ascii="Calisto MT" w:hAnsi="Calisto MT" w:cs="Times New Roman"/>
              </w:rPr>
              <w:t>___________________________________</w:t>
            </w:r>
            <w:r w:rsidR="00204449">
              <w:rPr>
                <w:rFonts w:ascii="Calisto MT" w:hAnsi="Calisto MT" w:cs="Times New Roman"/>
              </w:rPr>
              <w:t>_____________________________</w:t>
            </w:r>
            <w:r w:rsidRPr="00DA68A5">
              <w:rPr>
                <w:rFonts w:ascii="Times New Roman" w:hAnsi="Times New Roman" w:cs="Times New Roman"/>
                <w:szCs w:val="22"/>
              </w:rPr>
              <w:t xml:space="preserve">Abstrak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Pertama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ditulis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dalam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bahasa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 Indonesia. Panjang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abstrak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maksimal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 250 kata.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Setidaknya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abstrak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harus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mencakup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8146A5">
              <w:rPr>
                <w:rFonts w:ascii="Times New Roman" w:hAnsi="Times New Roman" w:cs="Times New Roman"/>
                <w:szCs w:val="22"/>
              </w:rPr>
              <w:t>latar</w:t>
            </w:r>
            <w:proofErr w:type="spellEnd"/>
            <w:r w:rsidR="008146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8146A5">
              <w:rPr>
                <w:rFonts w:ascii="Times New Roman" w:hAnsi="Times New Roman" w:cs="Times New Roman"/>
                <w:szCs w:val="22"/>
              </w:rPr>
              <w:t>belakang</w:t>
            </w:r>
            <w:proofErr w:type="spellEnd"/>
            <w:r w:rsidR="008146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8146A5">
              <w:rPr>
                <w:rFonts w:ascii="Times New Roman" w:hAnsi="Times New Roman" w:cs="Times New Roman"/>
                <w:szCs w:val="22"/>
              </w:rPr>
              <w:t>penelitian</w:t>
            </w:r>
            <w:proofErr w:type="spellEnd"/>
            <w:r w:rsidR="008146A5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="008146A5">
              <w:rPr>
                <w:rFonts w:ascii="Times New Roman" w:hAnsi="Times New Roman" w:cs="Times New Roman"/>
                <w:szCs w:val="22"/>
              </w:rPr>
              <w:t>tujuan</w:t>
            </w:r>
            <w:proofErr w:type="spellEnd"/>
            <w:r w:rsidR="008146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8146A5">
              <w:rPr>
                <w:rFonts w:ascii="Times New Roman" w:hAnsi="Times New Roman" w:cs="Times New Roman"/>
                <w:szCs w:val="22"/>
              </w:rPr>
              <w:t>penelitian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metode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penelitian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8146A5">
              <w:rPr>
                <w:rFonts w:ascii="Times New Roman" w:hAnsi="Times New Roman" w:cs="Times New Roman"/>
                <w:szCs w:val="22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penelitian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Abstrak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harus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menca</w:t>
            </w:r>
            <w:r w:rsidR="008146A5">
              <w:rPr>
                <w:rFonts w:ascii="Times New Roman" w:hAnsi="Times New Roman" w:cs="Times New Roman"/>
                <w:szCs w:val="22"/>
              </w:rPr>
              <w:t>kup</w:t>
            </w:r>
            <w:proofErr w:type="spellEnd"/>
            <w:r w:rsidR="008146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8146A5">
              <w:rPr>
                <w:rFonts w:ascii="Times New Roman" w:hAnsi="Times New Roman" w:cs="Times New Roman"/>
                <w:szCs w:val="22"/>
              </w:rPr>
              <w:t>dua</w:t>
            </w:r>
            <w:proofErr w:type="spellEnd"/>
            <w:r w:rsidR="008146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8146A5">
              <w:rPr>
                <w:rFonts w:ascii="Times New Roman" w:hAnsi="Times New Roman" w:cs="Times New Roman"/>
                <w:szCs w:val="22"/>
              </w:rPr>
              <w:t>hingga</w:t>
            </w:r>
            <w:proofErr w:type="spellEnd"/>
            <w:r w:rsidR="008146A5">
              <w:rPr>
                <w:rFonts w:ascii="Times New Roman" w:hAnsi="Times New Roman" w:cs="Times New Roman"/>
                <w:szCs w:val="22"/>
              </w:rPr>
              <w:t xml:space="preserve"> lima kata </w:t>
            </w:r>
            <w:proofErr w:type="spellStart"/>
            <w:r w:rsidR="008146A5">
              <w:rPr>
                <w:rFonts w:ascii="Times New Roman" w:hAnsi="Times New Roman" w:cs="Times New Roman"/>
                <w:szCs w:val="22"/>
              </w:rPr>
              <w:t>kunci</w:t>
            </w:r>
            <w:proofErr w:type="spellEnd"/>
            <w:r w:rsidR="008146A5">
              <w:rPr>
                <w:rFonts w:ascii="Times New Roman" w:hAnsi="Times New Roman" w:cs="Times New Roman"/>
                <w:szCs w:val="22"/>
              </w:rPr>
              <w:t>, dan f</w:t>
            </w:r>
            <w:r w:rsidRPr="00DA68A5">
              <w:rPr>
                <w:rFonts w:ascii="Times New Roman" w:hAnsi="Times New Roman" w:cs="Times New Roman"/>
                <w:szCs w:val="22"/>
              </w:rPr>
              <w:t xml:space="preserve">ormat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penulisan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A68A5">
              <w:rPr>
                <w:rFonts w:ascii="Times New Roman" w:hAnsi="Times New Roman" w:cs="Times New Roman"/>
                <w:szCs w:val="22"/>
              </w:rPr>
              <w:t>mengikuti</w:t>
            </w:r>
            <w:proofErr w:type="spellEnd"/>
            <w:r w:rsidRPr="00DA68A5">
              <w:rPr>
                <w:rFonts w:ascii="Times New Roman" w:hAnsi="Times New Roman" w:cs="Times New Roman"/>
                <w:szCs w:val="22"/>
              </w:rPr>
              <w:t xml:space="preserve"> template.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0574081A" w14:textId="77777777" w:rsidR="007A6FB5" w:rsidRDefault="007A6FB5" w:rsidP="006B55D7">
            <w:pPr>
              <w:pStyle w:val="IsiAbstrakIndo"/>
              <w:suppressAutoHyphens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id-ID"/>
              </w:rPr>
            </w:pPr>
          </w:p>
          <w:p w14:paraId="4F677335" w14:textId="77777777" w:rsidR="00204449" w:rsidRPr="00DA68A5" w:rsidRDefault="00204449" w:rsidP="006B55D7">
            <w:pPr>
              <w:pStyle w:val="IsiAbstrakIndo"/>
              <w:suppressAutoHyphens/>
              <w:spacing w:line="276" w:lineRule="auto"/>
              <w:rPr>
                <w:rFonts w:ascii="Times New Roman" w:hAnsi="Times New Roman" w:cs="Times New Roman"/>
                <w:b w:val="0"/>
                <w:sz w:val="16"/>
                <w:lang w:val="id-ID"/>
              </w:rPr>
            </w:pPr>
          </w:p>
          <w:p w14:paraId="4EBBA713" w14:textId="77777777" w:rsidR="00204449" w:rsidRDefault="00897976" w:rsidP="00204449">
            <w:pPr>
              <w:pStyle w:val="AbstakIndo"/>
              <w:suppressAutoHyphens/>
              <w:spacing w:line="276" w:lineRule="auto"/>
              <w:rPr>
                <w:rFonts w:ascii="Calisto MT" w:hAnsi="Calisto MT" w:cs="Times New Roman"/>
                <w:b/>
                <w:bCs/>
                <w:i/>
                <w:iCs/>
                <w:position w:val="-14"/>
                <w:sz w:val="22"/>
                <w:szCs w:val="22"/>
              </w:rPr>
            </w:pPr>
            <w:r>
              <w:rPr>
                <w:rFonts w:ascii="Calisto MT" w:hAnsi="Calisto MT" w:cs="Times New Roman"/>
                <w:b/>
                <w:bCs/>
                <w:i/>
                <w:iCs/>
                <w:position w:val="-14"/>
                <w:sz w:val="22"/>
                <w:szCs w:val="22"/>
              </w:rPr>
              <w:t>ABSTRACT</w:t>
            </w:r>
          </w:p>
          <w:p w14:paraId="1005502F" w14:textId="77777777" w:rsidR="00204449" w:rsidRPr="00204449" w:rsidRDefault="00204449" w:rsidP="00204449">
            <w:pPr>
              <w:pStyle w:val="AbstakIndo"/>
              <w:suppressAutoHyphens/>
              <w:spacing w:line="276" w:lineRule="auto"/>
              <w:rPr>
                <w:rFonts w:ascii="Calisto MT" w:hAnsi="Calisto MT" w:cs="Times New Roman"/>
                <w:b/>
                <w:bCs/>
                <w:i/>
                <w:iCs/>
                <w:position w:val="-14"/>
                <w:sz w:val="22"/>
                <w:szCs w:val="22"/>
              </w:rPr>
            </w:pPr>
            <w:r>
              <w:rPr>
                <w:rFonts w:cs="Times New Roman"/>
              </w:rPr>
              <w:t>________________________________________________________________</w:t>
            </w:r>
          </w:p>
          <w:p w14:paraId="36E1CB1B" w14:textId="77777777" w:rsidR="00204449" w:rsidRPr="00204449" w:rsidRDefault="007A6FB5" w:rsidP="008146A5">
            <w:pPr>
              <w:pStyle w:val="AbstakIndo"/>
              <w:suppressAutoHyphens/>
              <w:spacing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</w:rPr>
              <w:t>The second</w:t>
            </w:r>
            <w:r w:rsidRPr="00DA68A5">
              <w:rPr>
                <w:rFonts w:ascii="Times New Roman" w:hAnsi="Times New Roman" w:cs="Times New Roman"/>
                <w:i/>
                <w:szCs w:val="22"/>
              </w:rPr>
              <w:t xml:space="preserve"> abstract is written in English. Abstract length maximum 250 words. At least the abstract should include the </w:t>
            </w:r>
            <w:r w:rsidR="008146A5">
              <w:rPr>
                <w:rFonts w:ascii="Times New Roman" w:hAnsi="Times New Roman" w:cs="Times New Roman"/>
                <w:i/>
                <w:szCs w:val="22"/>
              </w:rPr>
              <w:t>background</w:t>
            </w:r>
            <w:r w:rsidRPr="00DA68A5">
              <w:rPr>
                <w:rFonts w:ascii="Times New Roman" w:hAnsi="Times New Roman" w:cs="Times New Roman"/>
                <w:i/>
                <w:szCs w:val="22"/>
              </w:rPr>
              <w:t xml:space="preserve"> of the study</w:t>
            </w:r>
            <w:r w:rsidR="008146A5">
              <w:rPr>
                <w:rFonts w:ascii="Times New Roman" w:hAnsi="Times New Roman" w:cs="Times New Roman"/>
                <w:i/>
                <w:szCs w:val="22"/>
              </w:rPr>
              <w:t xml:space="preserve">, </w:t>
            </w:r>
            <w:r w:rsidRPr="00DA68A5">
              <w:rPr>
                <w:rFonts w:ascii="Times New Roman" w:hAnsi="Times New Roman" w:cs="Times New Roman"/>
                <w:i/>
                <w:szCs w:val="22"/>
              </w:rPr>
              <w:t>research methods, research results and recommendations. The abstract shoul</w:t>
            </w:r>
            <w:r w:rsidR="008146A5">
              <w:rPr>
                <w:rFonts w:ascii="Times New Roman" w:hAnsi="Times New Roman" w:cs="Times New Roman"/>
                <w:i/>
                <w:szCs w:val="22"/>
              </w:rPr>
              <w:t>d include two to five keywords, and t</w:t>
            </w:r>
            <w:r w:rsidRPr="00DA68A5">
              <w:rPr>
                <w:rFonts w:ascii="Times New Roman" w:hAnsi="Times New Roman" w:cs="Times New Roman"/>
                <w:i/>
                <w:szCs w:val="22"/>
              </w:rPr>
              <w:t>he format of writing follows the template.</w:t>
            </w:r>
            <w:r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</w:p>
        </w:tc>
      </w:tr>
      <w:tr w:rsidR="007A6FB5" w:rsidRPr="006862EA" w14:paraId="6801F7D6" w14:textId="77777777" w:rsidTr="00204449"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14:paraId="2E29CB9D" w14:textId="77777777" w:rsidR="007A6FB5" w:rsidRPr="00264831" w:rsidRDefault="007A6FB5" w:rsidP="006B55D7">
            <w:pPr>
              <w:pStyle w:val="BasicParagrap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</w:tcBorders>
          </w:tcPr>
          <w:p w14:paraId="14750308" w14:textId="77777777" w:rsidR="007A6FB5" w:rsidRPr="006862EA" w:rsidRDefault="007A6FB5" w:rsidP="006B55D7">
            <w:pPr>
              <w:pStyle w:val="BasicParagraph"/>
              <w:tabs>
                <w:tab w:val="left" w:pos="3431"/>
                <w:tab w:val="right" w:pos="4823"/>
              </w:tabs>
              <w:spacing w:line="276" w:lineRule="auto"/>
              <w:jc w:val="right"/>
              <w:rPr>
                <w:rFonts w:cs="Times New Roman"/>
                <w:bCs/>
                <w:position w:val="-18"/>
                <w:sz w:val="18"/>
                <w:szCs w:val="22"/>
              </w:rPr>
            </w:pPr>
          </w:p>
        </w:tc>
      </w:tr>
    </w:tbl>
    <w:p w14:paraId="2E8DB3D8" w14:textId="77777777" w:rsidR="00540B57" w:rsidRPr="00507968" w:rsidRDefault="00B67183" w:rsidP="007E00CA">
      <w:pPr>
        <w:jc w:val="both"/>
        <w:rPr>
          <w:b/>
        </w:rPr>
      </w:pPr>
      <w:r w:rsidRPr="00507968">
        <w:rPr>
          <w:b/>
        </w:rPr>
        <w:t>PENDAHULUAN</w:t>
      </w:r>
    </w:p>
    <w:p w14:paraId="0D393CEA" w14:textId="77777777" w:rsidR="00270880" w:rsidRDefault="006D1F77" w:rsidP="006D1F77">
      <w:pPr>
        <w:ind w:firstLine="720"/>
        <w:jc w:val="both"/>
        <w:rPr>
          <w:spacing w:val="-5"/>
          <w:w w:val="105"/>
        </w:rPr>
      </w:pPr>
      <w:proofErr w:type="spellStart"/>
      <w:r w:rsidRPr="00507968">
        <w:rPr>
          <w:spacing w:val="-5"/>
          <w:w w:val="105"/>
        </w:rPr>
        <w:t>Berisi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pendahuluan</w:t>
      </w:r>
      <w:proofErr w:type="spellEnd"/>
      <w:r w:rsidRPr="00507968">
        <w:rPr>
          <w:spacing w:val="-5"/>
          <w:w w:val="105"/>
        </w:rPr>
        <w:t xml:space="preserve"> dan </w:t>
      </w:r>
      <w:proofErr w:type="spellStart"/>
      <w:r w:rsidRPr="00507968">
        <w:rPr>
          <w:spacing w:val="-5"/>
          <w:w w:val="105"/>
        </w:rPr>
        <w:t>latar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belakang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masalah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dalam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penelitian</w:t>
      </w:r>
      <w:proofErr w:type="spellEnd"/>
      <w:r w:rsidRPr="00507968">
        <w:rPr>
          <w:spacing w:val="-5"/>
          <w:w w:val="105"/>
        </w:rPr>
        <w:t xml:space="preserve">. </w:t>
      </w:r>
      <w:proofErr w:type="spellStart"/>
      <w:r w:rsidRPr="00507968">
        <w:rPr>
          <w:spacing w:val="-5"/>
          <w:w w:val="105"/>
        </w:rPr>
        <w:t>Mengungkap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permasalahan</w:t>
      </w:r>
      <w:proofErr w:type="spellEnd"/>
      <w:r w:rsidRPr="00507968">
        <w:rPr>
          <w:spacing w:val="-5"/>
          <w:w w:val="105"/>
        </w:rPr>
        <w:t xml:space="preserve"> yang </w:t>
      </w:r>
      <w:proofErr w:type="spellStart"/>
      <w:r w:rsidRPr="00507968">
        <w:rPr>
          <w:spacing w:val="-5"/>
          <w:w w:val="105"/>
        </w:rPr>
        <w:t>terjadi</w:t>
      </w:r>
      <w:proofErr w:type="spellEnd"/>
      <w:r w:rsidRPr="00507968">
        <w:rPr>
          <w:spacing w:val="-5"/>
          <w:w w:val="105"/>
        </w:rPr>
        <w:t xml:space="preserve"> dan </w:t>
      </w:r>
      <w:proofErr w:type="spellStart"/>
      <w:r w:rsidRPr="00507968">
        <w:rPr>
          <w:spacing w:val="-5"/>
          <w:w w:val="105"/>
        </w:rPr>
        <w:t>menjelaskan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pentingnya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kajian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masalah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dalam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penelitian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tersebut</w:t>
      </w:r>
      <w:proofErr w:type="spellEnd"/>
      <w:r w:rsidRPr="00507968">
        <w:rPr>
          <w:spacing w:val="-5"/>
          <w:w w:val="105"/>
        </w:rPr>
        <w:t xml:space="preserve">. </w:t>
      </w:r>
      <w:proofErr w:type="spellStart"/>
      <w:r w:rsidRPr="00507968">
        <w:rPr>
          <w:spacing w:val="-5"/>
          <w:w w:val="105"/>
        </w:rPr>
        <w:t>Tuliskan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landasan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teori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secara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singkat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berdasarkan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kutipan-kutipan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dari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artikel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ilmiah</w:t>
      </w:r>
      <w:proofErr w:type="spellEnd"/>
      <w:r w:rsidRPr="00507968">
        <w:rPr>
          <w:spacing w:val="-5"/>
          <w:w w:val="105"/>
        </w:rPr>
        <w:t xml:space="preserve">. </w:t>
      </w:r>
      <w:proofErr w:type="spellStart"/>
      <w:r w:rsidRPr="00507968">
        <w:rPr>
          <w:spacing w:val="-5"/>
          <w:w w:val="105"/>
        </w:rPr>
        <w:t>Artikel</w:t>
      </w:r>
      <w:proofErr w:type="spellEnd"/>
      <w:r w:rsidRPr="00507968">
        <w:rPr>
          <w:spacing w:val="-5"/>
          <w:w w:val="105"/>
        </w:rPr>
        <w:t xml:space="preserve"> yang </w:t>
      </w:r>
      <w:proofErr w:type="spellStart"/>
      <w:r w:rsidRPr="00507968">
        <w:rPr>
          <w:spacing w:val="-5"/>
          <w:w w:val="105"/>
        </w:rPr>
        <w:t>disitasi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harus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relevan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dengan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penelitian</w:t>
      </w:r>
      <w:proofErr w:type="spellEnd"/>
      <w:r w:rsidRPr="00507968">
        <w:rPr>
          <w:spacing w:val="-5"/>
          <w:w w:val="105"/>
        </w:rPr>
        <w:t xml:space="preserve">. </w:t>
      </w:r>
      <w:proofErr w:type="spellStart"/>
      <w:r w:rsidRPr="00507968">
        <w:rPr>
          <w:spacing w:val="-5"/>
          <w:w w:val="105"/>
        </w:rPr>
        <w:t>Artikel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harus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terbit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d</w:t>
      </w:r>
      <w:r w:rsidR="003E17C9">
        <w:rPr>
          <w:spacing w:val="-5"/>
          <w:w w:val="105"/>
        </w:rPr>
        <w:t>alam</w:t>
      </w:r>
      <w:proofErr w:type="spellEnd"/>
      <w:r w:rsidR="003E17C9">
        <w:rPr>
          <w:spacing w:val="-5"/>
          <w:w w:val="105"/>
        </w:rPr>
        <w:t xml:space="preserve"> </w:t>
      </w:r>
      <w:proofErr w:type="spellStart"/>
      <w:r w:rsidR="003E17C9">
        <w:rPr>
          <w:spacing w:val="-5"/>
          <w:w w:val="105"/>
        </w:rPr>
        <w:t>cakupan</w:t>
      </w:r>
      <w:proofErr w:type="spellEnd"/>
      <w:r w:rsidR="003E17C9">
        <w:rPr>
          <w:spacing w:val="-5"/>
          <w:w w:val="105"/>
        </w:rPr>
        <w:t xml:space="preserve"> 10</w:t>
      </w:r>
      <w:r w:rsidR="00270880">
        <w:rPr>
          <w:spacing w:val="-5"/>
          <w:w w:val="105"/>
        </w:rPr>
        <w:t xml:space="preserve"> </w:t>
      </w:r>
      <w:proofErr w:type="spellStart"/>
      <w:r w:rsidR="00270880">
        <w:rPr>
          <w:spacing w:val="-5"/>
          <w:w w:val="105"/>
        </w:rPr>
        <w:t>tahun</w:t>
      </w:r>
      <w:proofErr w:type="spellEnd"/>
      <w:r w:rsidR="00270880">
        <w:rPr>
          <w:spacing w:val="-5"/>
          <w:w w:val="105"/>
        </w:rPr>
        <w:t xml:space="preserve"> </w:t>
      </w:r>
      <w:proofErr w:type="spellStart"/>
      <w:r w:rsidR="00270880">
        <w:rPr>
          <w:spacing w:val="-5"/>
          <w:w w:val="105"/>
        </w:rPr>
        <w:t>terakhir</w:t>
      </w:r>
      <w:proofErr w:type="spellEnd"/>
      <w:r w:rsidR="00270880">
        <w:rPr>
          <w:spacing w:val="-5"/>
          <w:w w:val="105"/>
        </w:rPr>
        <w:t>.</w:t>
      </w:r>
      <w:r w:rsidR="003E17C9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Artikel</w:t>
      </w:r>
      <w:proofErr w:type="spellEnd"/>
      <w:r w:rsidR="002B61DF">
        <w:rPr>
          <w:spacing w:val="-5"/>
          <w:w w:val="105"/>
        </w:rPr>
        <w:t xml:space="preserve"> </w:t>
      </w:r>
      <w:proofErr w:type="spellStart"/>
      <w:r w:rsidR="002B61DF">
        <w:rPr>
          <w:spacing w:val="-5"/>
          <w:w w:val="105"/>
        </w:rPr>
        <w:t>harus</w:t>
      </w:r>
      <w:proofErr w:type="spellEnd"/>
      <w:r w:rsidR="002B61DF">
        <w:rPr>
          <w:spacing w:val="-5"/>
          <w:w w:val="105"/>
        </w:rPr>
        <w:t xml:space="preserve"> </w:t>
      </w:r>
      <w:proofErr w:type="spellStart"/>
      <w:r w:rsidR="002B61DF">
        <w:rPr>
          <w:spacing w:val="-5"/>
          <w:w w:val="105"/>
        </w:rPr>
        <w:t>berasal</w:t>
      </w:r>
      <w:proofErr w:type="spellEnd"/>
      <w:r w:rsidR="002B61DF">
        <w:rPr>
          <w:spacing w:val="-5"/>
          <w:w w:val="105"/>
        </w:rPr>
        <w:t xml:space="preserve"> </w:t>
      </w:r>
      <w:proofErr w:type="spellStart"/>
      <w:r w:rsidR="002B61DF">
        <w:rPr>
          <w:spacing w:val="-5"/>
          <w:w w:val="105"/>
        </w:rPr>
        <w:t>dari</w:t>
      </w:r>
      <w:proofErr w:type="spellEnd"/>
      <w:r w:rsidR="002B61DF">
        <w:rPr>
          <w:spacing w:val="-5"/>
          <w:w w:val="105"/>
        </w:rPr>
        <w:t xml:space="preserve"> </w:t>
      </w:r>
      <w:proofErr w:type="spellStart"/>
      <w:r w:rsidR="002B61DF">
        <w:rPr>
          <w:spacing w:val="-5"/>
          <w:w w:val="105"/>
        </w:rPr>
        <w:t>jurnal</w:t>
      </w:r>
      <w:proofErr w:type="spellEnd"/>
      <w:r w:rsidR="002B61DF">
        <w:rPr>
          <w:spacing w:val="-5"/>
          <w:w w:val="105"/>
        </w:rPr>
        <w:t xml:space="preserve"> yang </w:t>
      </w:r>
      <w:proofErr w:type="spellStart"/>
      <w:r w:rsidRPr="00507968">
        <w:rPr>
          <w:spacing w:val="-5"/>
          <w:w w:val="105"/>
        </w:rPr>
        <w:t>bereputasi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nasional</w:t>
      </w:r>
      <w:proofErr w:type="spellEnd"/>
      <w:r w:rsidRPr="00507968">
        <w:rPr>
          <w:spacing w:val="-5"/>
          <w:w w:val="105"/>
        </w:rPr>
        <w:t xml:space="preserve"> dan </w:t>
      </w:r>
      <w:proofErr w:type="spellStart"/>
      <w:r w:rsidRPr="00507968">
        <w:rPr>
          <w:spacing w:val="-5"/>
          <w:w w:val="105"/>
        </w:rPr>
        <w:t>internasional</w:t>
      </w:r>
      <w:proofErr w:type="spellEnd"/>
      <w:r w:rsidRPr="00507968">
        <w:rPr>
          <w:spacing w:val="-5"/>
          <w:w w:val="105"/>
        </w:rPr>
        <w:t xml:space="preserve"> dan </w:t>
      </w:r>
      <w:proofErr w:type="spellStart"/>
      <w:r w:rsidRPr="00507968">
        <w:rPr>
          <w:spacing w:val="-5"/>
          <w:w w:val="105"/>
        </w:rPr>
        <w:t>dapat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diakses</w:t>
      </w:r>
      <w:proofErr w:type="spellEnd"/>
      <w:r w:rsidRPr="00507968">
        <w:rPr>
          <w:spacing w:val="-5"/>
          <w:w w:val="105"/>
        </w:rPr>
        <w:t xml:space="preserve"> </w:t>
      </w:r>
      <w:proofErr w:type="spellStart"/>
      <w:r w:rsidRPr="00507968">
        <w:rPr>
          <w:spacing w:val="-5"/>
          <w:w w:val="105"/>
        </w:rPr>
        <w:t>melalui</w:t>
      </w:r>
      <w:proofErr w:type="spellEnd"/>
      <w:r w:rsidRPr="00507968">
        <w:rPr>
          <w:spacing w:val="-5"/>
          <w:w w:val="105"/>
        </w:rPr>
        <w:t xml:space="preserve"> internet. </w:t>
      </w:r>
    </w:p>
    <w:p w14:paraId="67E28F82" w14:textId="2997D2D7" w:rsidR="00270880" w:rsidRPr="00270880" w:rsidRDefault="00270880" w:rsidP="006D1F77">
      <w:pPr>
        <w:ind w:firstLine="720"/>
        <w:jc w:val="both"/>
        <w:rPr>
          <w:szCs w:val="22"/>
          <w:lang w:eastAsia="id-ID"/>
        </w:rPr>
      </w:pPr>
      <w:proofErr w:type="spellStart"/>
      <w:r w:rsidRPr="00270880">
        <w:rPr>
          <w:spacing w:val="-5"/>
          <w:w w:val="105"/>
        </w:rPr>
        <w:t>Artikel</w:t>
      </w:r>
      <w:proofErr w:type="spellEnd"/>
      <w:r w:rsidRPr="00270880">
        <w:rPr>
          <w:spacing w:val="-5"/>
          <w:w w:val="105"/>
        </w:rPr>
        <w:t xml:space="preserve"> </w:t>
      </w:r>
      <w:proofErr w:type="spellStart"/>
      <w:r w:rsidRPr="00270880">
        <w:rPr>
          <w:spacing w:val="-5"/>
          <w:w w:val="105"/>
        </w:rPr>
        <w:t>seharusnya</w:t>
      </w:r>
      <w:proofErr w:type="spellEnd"/>
      <w:r w:rsidRPr="00270880">
        <w:rPr>
          <w:spacing w:val="-5"/>
          <w:w w:val="105"/>
        </w:rPr>
        <w:t xml:space="preserve"> </w:t>
      </w:r>
      <w:proofErr w:type="spellStart"/>
      <w:r w:rsidRPr="00270880">
        <w:rPr>
          <w:spacing w:val="-5"/>
          <w:w w:val="105"/>
        </w:rPr>
        <w:t>ditulis</w:t>
      </w:r>
      <w:proofErr w:type="spellEnd"/>
      <w:r w:rsidRPr="00270880">
        <w:rPr>
          <w:spacing w:val="-5"/>
          <w:w w:val="105"/>
        </w:rPr>
        <w:t xml:space="preserve"> </w:t>
      </w:r>
      <w:proofErr w:type="spellStart"/>
      <w:r w:rsidRPr="00270880">
        <w:rPr>
          <w:spacing w:val="-5"/>
          <w:w w:val="105"/>
        </w:rPr>
        <w:t>kira-kira</w:t>
      </w:r>
      <w:proofErr w:type="spellEnd"/>
      <w:r w:rsidRPr="00270880">
        <w:rPr>
          <w:spacing w:val="-5"/>
          <w:w w:val="105"/>
        </w:rPr>
        <w:t xml:space="preserve"> </w:t>
      </w:r>
      <w:proofErr w:type="spellStart"/>
      <w:r w:rsidRPr="00270880">
        <w:rPr>
          <w:spacing w:val="-5"/>
          <w:w w:val="105"/>
        </w:rPr>
        <w:t>antara</w:t>
      </w:r>
      <w:proofErr w:type="spellEnd"/>
      <w:r w:rsidRPr="00270880">
        <w:rPr>
          <w:spacing w:val="-5"/>
          <w:w w:val="105"/>
        </w:rPr>
        <w:t xml:space="preserve"> </w:t>
      </w:r>
      <w:r w:rsidR="007E373A">
        <w:rPr>
          <w:spacing w:val="-5"/>
          <w:w w:val="105"/>
        </w:rPr>
        <w:t>5</w:t>
      </w:r>
      <w:r w:rsidR="00E11AEC">
        <w:rPr>
          <w:spacing w:val="-5"/>
          <w:w w:val="105"/>
        </w:rPr>
        <w:t xml:space="preserve">.000 - </w:t>
      </w:r>
      <w:r w:rsidR="007E373A">
        <w:rPr>
          <w:spacing w:val="-5"/>
          <w:w w:val="105"/>
        </w:rPr>
        <w:t>9</w:t>
      </w:r>
      <w:r w:rsidRPr="00270880">
        <w:rPr>
          <w:spacing w:val="-5"/>
          <w:w w:val="105"/>
        </w:rPr>
        <w:t xml:space="preserve">.000 kata </w:t>
      </w:r>
      <w:proofErr w:type="spellStart"/>
      <w:r w:rsidRPr="00270880">
        <w:rPr>
          <w:spacing w:val="-5"/>
          <w:w w:val="105"/>
        </w:rPr>
        <w:t>termasuk</w:t>
      </w:r>
      <w:proofErr w:type="spellEnd"/>
      <w:r w:rsidRPr="00270880">
        <w:rPr>
          <w:spacing w:val="-5"/>
          <w:w w:val="105"/>
        </w:rPr>
        <w:t xml:space="preserve"> </w:t>
      </w:r>
      <w:proofErr w:type="spellStart"/>
      <w:r w:rsidRPr="00270880">
        <w:rPr>
          <w:spacing w:val="-5"/>
          <w:w w:val="105"/>
        </w:rPr>
        <w:t>tubuh</w:t>
      </w:r>
      <w:proofErr w:type="spellEnd"/>
      <w:r w:rsidRPr="00270880">
        <w:rPr>
          <w:spacing w:val="-5"/>
          <w:w w:val="105"/>
        </w:rPr>
        <w:t xml:space="preserve"> </w:t>
      </w:r>
      <w:proofErr w:type="spellStart"/>
      <w:r w:rsidRPr="00270880">
        <w:rPr>
          <w:spacing w:val="-5"/>
          <w:w w:val="105"/>
        </w:rPr>
        <w:t>teks</w:t>
      </w:r>
      <w:proofErr w:type="spellEnd"/>
      <w:r w:rsidRPr="00270880">
        <w:rPr>
          <w:spacing w:val="-5"/>
          <w:w w:val="105"/>
        </w:rPr>
        <w:t xml:space="preserve">, </w:t>
      </w:r>
      <w:r w:rsidRPr="00270880">
        <w:rPr>
          <w:szCs w:val="22"/>
          <w:lang w:eastAsia="id-ID"/>
        </w:rPr>
        <w:t xml:space="preserve"> </w:t>
      </w:r>
      <w:proofErr w:type="spellStart"/>
      <w:r w:rsidRPr="00270880">
        <w:rPr>
          <w:szCs w:val="22"/>
          <w:lang w:eastAsia="id-ID"/>
        </w:rPr>
        <w:t>tabel</w:t>
      </w:r>
      <w:proofErr w:type="spellEnd"/>
      <w:r w:rsidRPr="00270880">
        <w:rPr>
          <w:szCs w:val="22"/>
          <w:lang w:eastAsia="id-ID"/>
        </w:rPr>
        <w:t xml:space="preserve">, </w:t>
      </w:r>
      <w:proofErr w:type="spellStart"/>
      <w:r w:rsidRPr="00270880">
        <w:rPr>
          <w:szCs w:val="22"/>
          <w:lang w:eastAsia="id-ID"/>
        </w:rPr>
        <w:t>gambar</w:t>
      </w:r>
      <w:proofErr w:type="spellEnd"/>
      <w:r>
        <w:rPr>
          <w:szCs w:val="22"/>
          <w:lang w:eastAsia="id-ID"/>
        </w:rPr>
        <w:t xml:space="preserve">, </w:t>
      </w:r>
      <w:proofErr w:type="spellStart"/>
      <w:r>
        <w:rPr>
          <w:szCs w:val="22"/>
          <w:lang w:eastAsia="id-ID"/>
        </w:rPr>
        <w:t>catatan</w:t>
      </w:r>
      <w:proofErr w:type="spellEnd"/>
      <w:r w:rsidRPr="00270880">
        <w:rPr>
          <w:szCs w:val="22"/>
          <w:lang w:eastAsia="id-ID"/>
        </w:rPr>
        <w:t xml:space="preserve">, dan daftar </w:t>
      </w:r>
      <w:proofErr w:type="spellStart"/>
      <w:r w:rsidRPr="00270880">
        <w:rPr>
          <w:szCs w:val="22"/>
          <w:lang w:eastAsia="id-ID"/>
        </w:rPr>
        <w:t>referensi</w:t>
      </w:r>
      <w:proofErr w:type="spellEnd"/>
      <w:r w:rsidRPr="00270880">
        <w:rPr>
          <w:szCs w:val="22"/>
          <w:lang w:eastAsia="id-ID"/>
        </w:rPr>
        <w:t xml:space="preserve">. </w:t>
      </w:r>
      <w:proofErr w:type="spellStart"/>
      <w:r w:rsidRPr="00270880">
        <w:rPr>
          <w:szCs w:val="22"/>
          <w:lang w:eastAsia="id-ID"/>
        </w:rPr>
        <w:t>Artikel</w:t>
      </w:r>
      <w:proofErr w:type="spellEnd"/>
      <w:r w:rsidRPr="00270880">
        <w:rPr>
          <w:szCs w:val="22"/>
          <w:lang w:eastAsia="id-ID"/>
        </w:rPr>
        <w:t xml:space="preserve"> </w:t>
      </w:r>
      <w:proofErr w:type="spellStart"/>
      <w:r w:rsidRPr="00270880">
        <w:rPr>
          <w:szCs w:val="22"/>
          <w:lang w:eastAsia="id-ID"/>
        </w:rPr>
        <w:t>ditulis</w:t>
      </w:r>
      <w:proofErr w:type="spellEnd"/>
      <w:r w:rsidRPr="00270880">
        <w:rPr>
          <w:szCs w:val="22"/>
          <w:lang w:eastAsia="id-ID"/>
        </w:rPr>
        <w:t xml:space="preserve"> </w:t>
      </w:r>
      <w:proofErr w:type="spellStart"/>
      <w:r w:rsidRPr="00270880">
        <w:rPr>
          <w:szCs w:val="22"/>
          <w:lang w:eastAsia="id-ID"/>
        </w:rPr>
        <w:t>dalam</w:t>
      </w:r>
      <w:proofErr w:type="spellEnd"/>
      <w:r w:rsidRPr="00270880">
        <w:rPr>
          <w:szCs w:val="22"/>
          <w:lang w:eastAsia="id-ID"/>
        </w:rPr>
        <w:t xml:space="preserve"> </w:t>
      </w:r>
      <w:r w:rsidRPr="00270880">
        <w:rPr>
          <w:i/>
          <w:szCs w:val="22"/>
          <w:lang w:eastAsia="id-ID"/>
        </w:rPr>
        <w:t xml:space="preserve">word document </w:t>
      </w:r>
      <w:r w:rsidRPr="00270880">
        <w:rPr>
          <w:szCs w:val="22"/>
          <w:lang w:eastAsia="id-ID"/>
        </w:rPr>
        <w:t xml:space="preserve">(MS Word), 1 </w:t>
      </w:r>
      <w:proofErr w:type="spellStart"/>
      <w:r w:rsidRPr="00270880">
        <w:rPr>
          <w:szCs w:val="22"/>
          <w:lang w:eastAsia="id-ID"/>
        </w:rPr>
        <w:t>spasi</w:t>
      </w:r>
      <w:proofErr w:type="spellEnd"/>
      <w:r w:rsidRPr="00270880">
        <w:rPr>
          <w:szCs w:val="22"/>
          <w:lang w:eastAsia="id-ID"/>
        </w:rPr>
        <w:t xml:space="preserve"> (single space), dan </w:t>
      </w:r>
      <w:proofErr w:type="spellStart"/>
      <w:r w:rsidRPr="00270880">
        <w:rPr>
          <w:szCs w:val="22"/>
          <w:lang w:eastAsia="id-ID"/>
        </w:rPr>
        <w:t>menggunakan</w:t>
      </w:r>
      <w:proofErr w:type="spellEnd"/>
      <w:r w:rsidRPr="00270880">
        <w:rPr>
          <w:szCs w:val="22"/>
          <w:lang w:eastAsia="id-ID"/>
        </w:rPr>
        <w:t xml:space="preserve"> font Times New Roman</w:t>
      </w:r>
      <w:r w:rsidR="00121B08">
        <w:rPr>
          <w:szCs w:val="22"/>
          <w:lang w:eastAsia="id-ID"/>
        </w:rPr>
        <w:t xml:space="preserve"> 12pt</w:t>
      </w:r>
      <w:r w:rsidRPr="00270880">
        <w:rPr>
          <w:szCs w:val="22"/>
          <w:lang w:eastAsia="id-ID"/>
        </w:rPr>
        <w:t xml:space="preserve">. </w:t>
      </w:r>
    </w:p>
    <w:p w14:paraId="79A85866" w14:textId="77777777" w:rsidR="00270880" w:rsidRDefault="00270880" w:rsidP="006D1F77">
      <w:pPr>
        <w:ind w:firstLine="720"/>
        <w:jc w:val="both"/>
        <w:rPr>
          <w:spacing w:val="-5"/>
          <w:w w:val="105"/>
        </w:rPr>
      </w:pPr>
    </w:p>
    <w:p w14:paraId="4A5429A7" w14:textId="77777777" w:rsidR="00145431" w:rsidRPr="00507968" w:rsidRDefault="00145431" w:rsidP="00145431">
      <w:pPr>
        <w:autoSpaceDE w:val="0"/>
        <w:autoSpaceDN w:val="0"/>
        <w:adjustRightInd w:val="0"/>
        <w:rPr>
          <w:b/>
        </w:rPr>
        <w:sectPr w:rsidR="00145431" w:rsidRPr="00507968" w:rsidSect="00B8203B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8" w:right="1418" w:bottom="1418" w:left="1701" w:header="708" w:footer="708" w:gutter="0"/>
          <w:cols w:space="708"/>
          <w:docGrid w:linePitch="360"/>
        </w:sectPr>
      </w:pPr>
    </w:p>
    <w:p w14:paraId="19CEDB64" w14:textId="77777777" w:rsidR="00394179" w:rsidRPr="00507968" w:rsidRDefault="00394179" w:rsidP="00145431">
      <w:pPr>
        <w:autoSpaceDE w:val="0"/>
        <w:autoSpaceDN w:val="0"/>
        <w:adjustRightInd w:val="0"/>
        <w:rPr>
          <w:b/>
        </w:rPr>
      </w:pPr>
      <w:r w:rsidRPr="00507968">
        <w:rPr>
          <w:b/>
        </w:rPr>
        <w:t>KAJIAN LITERATUR</w:t>
      </w:r>
    </w:p>
    <w:p w14:paraId="2FC33823" w14:textId="77777777" w:rsidR="00E9278A" w:rsidRPr="00507968" w:rsidRDefault="00E9278A" w:rsidP="00E9278A">
      <w:pPr>
        <w:autoSpaceDE w:val="0"/>
        <w:autoSpaceDN w:val="0"/>
        <w:adjustRightInd w:val="0"/>
        <w:jc w:val="both"/>
        <w:rPr>
          <w:b/>
        </w:rPr>
      </w:pPr>
      <w:r w:rsidRPr="00507968">
        <w:rPr>
          <w:b/>
        </w:rPr>
        <w:t xml:space="preserve">Sub </w:t>
      </w:r>
      <w:proofErr w:type="spellStart"/>
      <w:r w:rsidRPr="00507968">
        <w:rPr>
          <w:b/>
        </w:rPr>
        <w:t>Judul</w:t>
      </w:r>
      <w:proofErr w:type="spellEnd"/>
      <w:r w:rsidRPr="00507968">
        <w:rPr>
          <w:b/>
        </w:rPr>
        <w:t xml:space="preserve"> 1</w:t>
      </w:r>
    </w:p>
    <w:p w14:paraId="6F4D6204" w14:textId="3A429839" w:rsidR="00E9278A" w:rsidRDefault="00E9278A" w:rsidP="00EF5A7F">
      <w:pPr>
        <w:autoSpaceDE w:val="0"/>
        <w:autoSpaceDN w:val="0"/>
        <w:adjustRightInd w:val="0"/>
        <w:ind w:firstLine="720"/>
        <w:jc w:val="both"/>
      </w:pPr>
      <w:r w:rsidRPr="00507968">
        <w:t xml:space="preserve">Kajian </w:t>
      </w:r>
      <w:proofErr w:type="spellStart"/>
      <w:r w:rsidRPr="00507968">
        <w:t>literatur</w:t>
      </w:r>
      <w:proofErr w:type="spellEnd"/>
      <w:r w:rsidRPr="00507968">
        <w:t xml:space="preserve"> </w:t>
      </w:r>
      <w:proofErr w:type="spellStart"/>
      <w:r w:rsidRPr="00507968">
        <w:t>dapat</w:t>
      </w:r>
      <w:proofErr w:type="spellEnd"/>
      <w:r w:rsidRPr="00507968">
        <w:t xml:space="preserve"> </w:t>
      </w:r>
      <w:proofErr w:type="spellStart"/>
      <w:r w:rsidRPr="00507968">
        <w:t>disajikan</w:t>
      </w:r>
      <w:proofErr w:type="spellEnd"/>
      <w:r w:rsidRPr="00507968">
        <w:t xml:space="preserve"> </w:t>
      </w:r>
      <w:proofErr w:type="spellStart"/>
      <w:r w:rsidRPr="00507968">
        <w:t>menggunakan</w:t>
      </w:r>
      <w:proofErr w:type="spellEnd"/>
      <w:r w:rsidRPr="00507968">
        <w:t xml:space="preserve"> sub </w:t>
      </w:r>
      <w:proofErr w:type="spellStart"/>
      <w:r w:rsidRPr="00507968">
        <w:t>judul</w:t>
      </w:r>
      <w:proofErr w:type="spellEnd"/>
      <w:r w:rsidRPr="00507968">
        <w:t xml:space="preserve"> </w:t>
      </w:r>
      <w:proofErr w:type="spellStart"/>
      <w:r w:rsidRPr="00507968">
        <w:t>sesuai</w:t>
      </w:r>
      <w:proofErr w:type="spellEnd"/>
      <w:r w:rsidRPr="00507968">
        <w:t xml:space="preserve"> </w:t>
      </w:r>
      <w:proofErr w:type="spellStart"/>
      <w:r w:rsidRPr="00507968">
        <w:t>dengan</w:t>
      </w:r>
      <w:proofErr w:type="spellEnd"/>
      <w:r w:rsidRPr="00507968">
        <w:t xml:space="preserve"> </w:t>
      </w:r>
      <w:proofErr w:type="spellStart"/>
      <w:r w:rsidRPr="00507968">
        <w:t>kebutuhan</w:t>
      </w:r>
      <w:proofErr w:type="spellEnd"/>
      <w:r w:rsidRPr="00507968">
        <w:t xml:space="preserve">. Bagian </w:t>
      </w:r>
      <w:proofErr w:type="spellStart"/>
      <w:r w:rsidRPr="00507968">
        <w:t>ini</w:t>
      </w:r>
      <w:proofErr w:type="spellEnd"/>
      <w:r w:rsidRPr="00507968">
        <w:t xml:space="preserve"> </w:t>
      </w:r>
      <w:proofErr w:type="spellStart"/>
      <w:r w:rsidRPr="00507968">
        <w:t>berisi</w:t>
      </w:r>
      <w:proofErr w:type="spellEnd"/>
      <w:r w:rsidRPr="00507968">
        <w:t xml:space="preserve"> </w:t>
      </w:r>
      <w:proofErr w:type="spellStart"/>
      <w:r w:rsidRPr="00507968">
        <w:t>tentang</w:t>
      </w:r>
      <w:proofErr w:type="spellEnd"/>
      <w:r w:rsidRPr="00507968">
        <w:t xml:space="preserve"> </w:t>
      </w:r>
      <w:proofErr w:type="spellStart"/>
      <w:r w:rsidRPr="00507968">
        <w:t>kajian</w:t>
      </w:r>
      <w:proofErr w:type="spellEnd"/>
      <w:r w:rsidRPr="00507968">
        <w:t xml:space="preserve"> </w:t>
      </w:r>
      <w:proofErr w:type="spellStart"/>
      <w:r w:rsidRPr="00507968">
        <w:t>penelitian</w:t>
      </w:r>
      <w:proofErr w:type="spellEnd"/>
      <w:r w:rsidRPr="00507968">
        <w:t xml:space="preserve"> </w:t>
      </w:r>
      <w:proofErr w:type="spellStart"/>
      <w:r w:rsidRPr="00507968">
        <w:t>terdahulu</w:t>
      </w:r>
      <w:proofErr w:type="spellEnd"/>
      <w:r w:rsidRPr="00507968">
        <w:t xml:space="preserve"> yang </w:t>
      </w:r>
      <w:proofErr w:type="spellStart"/>
      <w:r w:rsidRPr="00507968">
        <w:t>relev</w:t>
      </w:r>
      <w:r w:rsidR="00270880">
        <w:t>an</w:t>
      </w:r>
      <w:proofErr w:type="spellEnd"/>
      <w:r w:rsidR="00270880">
        <w:t xml:space="preserve"> dan </w:t>
      </w:r>
      <w:proofErr w:type="spellStart"/>
      <w:r w:rsidR="00270880">
        <w:t>dapat</w:t>
      </w:r>
      <w:proofErr w:type="spellEnd"/>
      <w:r w:rsidR="00270880">
        <w:t xml:space="preserve"> </w:t>
      </w:r>
      <w:proofErr w:type="spellStart"/>
      <w:r w:rsidR="00270880">
        <w:t>memperjelas</w:t>
      </w:r>
      <w:proofErr w:type="spellEnd"/>
      <w:r w:rsidR="00270880">
        <w:t xml:space="preserve"> </w:t>
      </w:r>
      <w:proofErr w:type="spellStart"/>
      <w:r w:rsidR="00270880">
        <w:t>kebar</w:t>
      </w:r>
      <w:r w:rsidRPr="00507968">
        <w:t>uan</w:t>
      </w:r>
      <w:proofErr w:type="spellEnd"/>
      <w:r w:rsidRPr="00507968">
        <w:t xml:space="preserve"> </w:t>
      </w:r>
      <w:proofErr w:type="spellStart"/>
      <w:r w:rsidRPr="00507968">
        <w:t>artikel</w:t>
      </w:r>
      <w:proofErr w:type="spellEnd"/>
      <w:r w:rsidRPr="00507968">
        <w:t xml:space="preserve"> yang </w:t>
      </w:r>
      <w:proofErr w:type="spellStart"/>
      <w:r w:rsidRPr="00507968">
        <w:t>hendak</w:t>
      </w:r>
      <w:proofErr w:type="spellEnd"/>
      <w:r w:rsidRPr="00507968">
        <w:t xml:space="preserve"> </w:t>
      </w:r>
      <w:proofErr w:type="spellStart"/>
      <w:r w:rsidRPr="00507968">
        <w:t>dipublikasikan</w:t>
      </w:r>
      <w:proofErr w:type="spellEnd"/>
      <w:r w:rsidRPr="00507968">
        <w:t>.</w:t>
      </w:r>
      <w:r w:rsidR="00270880">
        <w:t xml:space="preserve"> </w:t>
      </w:r>
      <w:proofErr w:type="spellStart"/>
      <w:r w:rsidR="00270880">
        <w:t>Memilih</w:t>
      </w:r>
      <w:proofErr w:type="spellEnd"/>
      <w:r w:rsidR="00270880">
        <w:t xml:space="preserve"> </w:t>
      </w:r>
      <w:proofErr w:type="spellStart"/>
      <w:r w:rsidR="00270880">
        <w:t>literatur</w:t>
      </w:r>
      <w:proofErr w:type="spellEnd"/>
      <w:r w:rsidR="00270880">
        <w:t xml:space="preserve"> yang </w:t>
      </w:r>
      <w:proofErr w:type="spellStart"/>
      <w:r w:rsidR="00270880">
        <w:t>relevan</w:t>
      </w:r>
      <w:proofErr w:type="spellEnd"/>
      <w:r w:rsidR="00270880">
        <w:t xml:space="preserve"> </w:t>
      </w:r>
      <w:proofErr w:type="spellStart"/>
      <w:r w:rsidR="00270880">
        <w:t>dengan</w:t>
      </w:r>
      <w:proofErr w:type="spellEnd"/>
      <w:r w:rsidR="00270880">
        <w:t xml:space="preserve"> </w:t>
      </w:r>
      <w:proofErr w:type="spellStart"/>
      <w:r w:rsidR="00270880">
        <w:t>topik</w:t>
      </w:r>
      <w:proofErr w:type="spellEnd"/>
      <w:r w:rsidR="00270880">
        <w:t xml:space="preserve"> </w:t>
      </w:r>
      <w:proofErr w:type="spellStart"/>
      <w:r w:rsidR="00270880">
        <w:t>penelitian</w:t>
      </w:r>
      <w:proofErr w:type="spellEnd"/>
      <w:r w:rsidR="00270880">
        <w:t xml:space="preserve"> </w:t>
      </w:r>
      <w:proofErr w:type="spellStart"/>
      <w:r w:rsidR="00270880">
        <w:t>peneliti</w:t>
      </w:r>
      <w:proofErr w:type="spellEnd"/>
      <w:r w:rsidR="00270880">
        <w:t xml:space="preserve">, dan </w:t>
      </w:r>
      <w:proofErr w:type="spellStart"/>
      <w:r w:rsidR="00270880">
        <w:t>menjelaskan</w:t>
      </w:r>
      <w:proofErr w:type="spellEnd"/>
      <w:r w:rsidR="00270880">
        <w:t xml:space="preserve"> </w:t>
      </w:r>
      <w:proofErr w:type="spellStart"/>
      <w:r w:rsidR="00EF5A7F">
        <w:t>bagaimana</w:t>
      </w:r>
      <w:proofErr w:type="spellEnd"/>
      <w:r w:rsidR="00EF5A7F">
        <w:t xml:space="preserve"> </w:t>
      </w:r>
      <w:proofErr w:type="spellStart"/>
      <w:r w:rsidR="00EF5A7F">
        <w:t>artikel</w:t>
      </w:r>
      <w:proofErr w:type="spellEnd"/>
      <w:r w:rsidR="00EF5A7F">
        <w:t xml:space="preserve"> </w:t>
      </w:r>
      <w:proofErr w:type="spellStart"/>
      <w:r w:rsidR="00EF5A7F">
        <w:t>peneliti</w:t>
      </w:r>
      <w:proofErr w:type="spellEnd"/>
      <w:r w:rsidR="00EF5A7F">
        <w:t xml:space="preserve"> </w:t>
      </w:r>
      <w:proofErr w:type="spellStart"/>
      <w:r w:rsidR="00EF5A7F">
        <w:t>memenuhi</w:t>
      </w:r>
      <w:proofErr w:type="spellEnd"/>
      <w:r w:rsidR="00EF5A7F">
        <w:t xml:space="preserve"> </w:t>
      </w:r>
      <w:r w:rsidR="00EF5A7F">
        <w:rPr>
          <w:i/>
        </w:rPr>
        <w:t xml:space="preserve">gap </w:t>
      </w:r>
      <w:r w:rsidR="00EF5A7F">
        <w:t xml:space="preserve">dan </w:t>
      </w:r>
      <w:proofErr w:type="spellStart"/>
      <w:r w:rsidR="00EF5A7F">
        <w:t>menjawab</w:t>
      </w:r>
      <w:proofErr w:type="spellEnd"/>
      <w:r w:rsidR="00EF5A7F">
        <w:t xml:space="preserve"> </w:t>
      </w:r>
      <w:proofErr w:type="spellStart"/>
      <w:r w:rsidR="00EF5A7F">
        <w:t>beberapa</w:t>
      </w:r>
      <w:proofErr w:type="spellEnd"/>
      <w:r w:rsidR="00EF5A7F">
        <w:t xml:space="preserve"> </w:t>
      </w:r>
      <w:proofErr w:type="spellStart"/>
      <w:r w:rsidR="00EF5A7F">
        <w:t>pertanyaan</w:t>
      </w:r>
      <w:proofErr w:type="spellEnd"/>
      <w:r w:rsidR="00EF5A7F">
        <w:t xml:space="preserve"> </w:t>
      </w:r>
      <w:proofErr w:type="spellStart"/>
      <w:r w:rsidR="00EF5A7F">
        <w:t>dalam</w:t>
      </w:r>
      <w:proofErr w:type="spellEnd"/>
      <w:r w:rsidR="00EF5A7F">
        <w:t xml:space="preserve"> </w:t>
      </w:r>
      <w:proofErr w:type="spellStart"/>
      <w:r w:rsidR="00EF5A7F">
        <w:t>lapangan</w:t>
      </w:r>
      <w:proofErr w:type="spellEnd"/>
      <w:r w:rsidR="00EF5A7F">
        <w:t xml:space="preserve"> </w:t>
      </w:r>
      <w:proofErr w:type="spellStart"/>
      <w:r w:rsidR="00EF5A7F">
        <w:t>penelitian</w:t>
      </w:r>
      <w:proofErr w:type="spellEnd"/>
      <w:r w:rsidR="00EF5A7F">
        <w:t xml:space="preserve">. Kajian </w:t>
      </w:r>
      <w:proofErr w:type="spellStart"/>
      <w:r w:rsidR="00EF5A7F">
        <w:t>literatur</w:t>
      </w:r>
      <w:proofErr w:type="spellEnd"/>
      <w:r w:rsidR="00EF5A7F">
        <w:t xml:space="preserve"> </w:t>
      </w:r>
      <w:proofErr w:type="spellStart"/>
      <w:r w:rsidR="00EF5A7F">
        <w:t>secara</w:t>
      </w:r>
      <w:proofErr w:type="spellEnd"/>
      <w:r w:rsidR="00EF5A7F">
        <w:t xml:space="preserve"> </w:t>
      </w:r>
      <w:proofErr w:type="spellStart"/>
      <w:r w:rsidR="00EF5A7F">
        <w:t>sederhana</w:t>
      </w:r>
      <w:proofErr w:type="spellEnd"/>
      <w:r w:rsidR="00EF5A7F">
        <w:t xml:space="preserve"> </w:t>
      </w:r>
      <w:proofErr w:type="spellStart"/>
      <w:r w:rsidR="00EF5A7F">
        <w:t>bukanlah</w:t>
      </w:r>
      <w:proofErr w:type="spellEnd"/>
      <w:r w:rsidR="00EF5A7F">
        <w:t xml:space="preserve"> </w:t>
      </w:r>
      <w:proofErr w:type="spellStart"/>
      <w:r w:rsidR="00EF5A7F">
        <w:t>ringkasan</w:t>
      </w:r>
      <w:proofErr w:type="spellEnd"/>
      <w:r w:rsidR="00EF5A7F">
        <w:t xml:space="preserve"> </w:t>
      </w:r>
      <w:proofErr w:type="spellStart"/>
      <w:r w:rsidR="00EF5A7F">
        <w:t>lit</w:t>
      </w:r>
      <w:r w:rsidR="000F4665">
        <w:t>e</w:t>
      </w:r>
      <w:r w:rsidR="00EF5A7F">
        <w:t>ratur-litera</w:t>
      </w:r>
      <w:r w:rsidR="000F4665">
        <w:t>tur</w:t>
      </w:r>
      <w:proofErr w:type="spellEnd"/>
      <w:r w:rsidR="00EF5A7F">
        <w:t xml:space="preserve"> (</w:t>
      </w:r>
      <w:proofErr w:type="spellStart"/>
      <w:r w:rsidR="00EF5A7F">
        <w:t>seper</w:t>
      </w:r>
      <w:r w:rsidR="000F4665">
        <w:t>t</w:t>
      </w:r>
      <w:r w:rsidR="00EF5A7F">
        <w:t>i</w:t>
      </w:r>
      <w:proofErr w:type="spellEnd"/>
      <w:r w:rsidR="00EF5A7F">
        <w:t xml:space="preserve"> </w:t>
      </w:r>
      <w:proofErr w:type="spellStart"/>
      <w:r w:rsidR="00EF5A7F">
        <w:t>buku</w:t>
      </w:r>
      <w:proofErr w:type="spellEnd"/>
      <w:r w:rsidR="00EF5A7F">
        <w:t xml:space="preserve">, </w:t>
      </w:r>
      <w:proofErr w:type="spellStart"/>
      <w:r w:rsidR="00EF5A7F">
        <w:t>artikel</w:t>
      </w:r>
      <w:proofErr w:type="spellEnd"/>
      <w:r w:rsidR="00EF5A7F">
        <w:t xml:space="preserve">, dan </w:t>
      </w:r>
      <w:proofErr w:type="spellStart"/>
      <w:r w:rsidR="00EF5A7F">
        <w:t>laporan</w:t>
      </w:r>
      <w:proofErr w:type="spellEnd"/>
      <w:r w:rsidR="00EF5A7F">
        <w:t xml:space="preserve"> </w:t>
      </w:r>
      <w:proofErr w:type="spellStart"/>
      <w:r w:rsidR="00EF5A7F">
        <w:lastRenderedPageBreak/>
        <w:t>penelitian</w:t>
      </w:r>
      <w:proofErr w:type="spellEnd"/>
      <w:r w:rsidR="00EF5A7F">
        <w:t xml:space="preserve">) yang </w:t>
      </w:r>
      <w:proofErr w:type="spellStart"/>
      <w:r w:rsidR="00EF5A7F">
        <w:t>telah</w:t>
      </w:r>
      <w:proofErr w:type="spellEnd"/>
      <w:r w:rsidR="00EF5A7F">
        <w:t xml:space="preserve"> </w:t>
      </w:r>
      <w:proofErr w:type="spellStart"/>
      <w:r w:rsidR="00EF5A7F">
        <w:t>peneliti</w:t>
      </w:r>
      <w:proofErr w:type="spellEnd"/>
      <w:r w:rsidR="00EF5A7F">
        <w:t xml:space="preserve"> </w:t>
      </w:r>
      <w:proofErr w:type="spellStart"/>
      <w:r w:rsidR="00EF5A7F">
        <w:t>baca</w:t>
      </w:r>
      <w:proofErr w:type="spellEnd"/>
      <w:r w:rsidR="00EF5A7F">
        <w:t xml:space="preserve"> </w:t>
      </w:r>
      <w:proofErr w:type="spellStart"/>
      <w:r w:rsidR="00EF5A7F">
        <w:t>sebelumnya</w:t>
      </w:r>
      <w:proofErr w:type="spellEnd"/>
      <w:r w:rsidR="00EF5A7F">
        <w:t xml:space="preserve">, dan </w:t>
      </w:r>
      <w:proofErr w:type="spellStart"/>
      <w:r w:rsidR="00EF5A7F">
        <w:t>bukan</w:t>
      </w:r>
      <w:proofErr w:type="spellEnd"/>
      <w:r w:rsidR="00EF5A7F">
        <w:t xml:space="preserve"> juga </w:t>
      </w:r>
      <w:proofErr w:type="spellStart"/>
      <w:r w:rsidR="00EF5A7F">
        <w:t>deskripsi</w:t>
      </w:r>
      <w:proofErr w:type="spellEnd"/>
      <w:r w:rsidR="00EF5A7F">
        <w:t xml:space="preserve"> </w:t>
      </w:r>
      <w:proofErr w:type="spellStart"/>
      <w:r w:rsidR="00EF5A7F">
        <w:t>kronologis</w:t>
      </w:r>
      <w:proofErr w:type="spellEnd"/>
      <w:r w:rsidR="00EF5A7F">
        <w:t xml:space="preserve"> </w:t>
      </w:r>
      <w:proofErr w:type="spellStart"/>
      <w:r w:rsidR="00EF5A7F">
        <w:t>dari</w:t>
      </w:r>
      <w:proofErr w:type="spellEnd"/>
      <w:r w:rsidR="00EF5A7F">
        <w:t xml:space="preserve"> </w:t>
      </w:r>
      <w:proofErr w:type="spellStart"/>
      <w:r w:rsidR="00EF5A7F">
        <w:t>literatur</w:t>
      </w:r>
      <w:proofErr w:type="spellEnd"/>
      <w:r w:rsidR="00EF5A7F">
        <w:t xml:space="preserve">, </w:t>
      </w:r>
      <w:proofErr w:type="spellStart"/>
      <w:r w:rsidR="00EF5A7F">
        <w:t>tetapi</w:t>
      </w:r>
      <w:proofErr w:type="spellEnd"/>
      <w:r w:rsidR="00EF5A7F">
        <w:t xml:space="preserve"> </w:t>
      </w:r>
      <w:proofErr w:type="spellStart"/>
      <w:r w:rsidR="00EF5A7F">
        <w:t>suatu</w:t>
      </w:r>
      <w:proofErr w:type="spellEnd"/>
      <w:r w:rsidR="00EF5A7F">
        <w:t xml:space="preserve"> </w:t>
      </w:r>
      <w:proofErr w:type="spellStart"/>
      <w:r w:rsidR="00EF5A7F">
        <w:t>analisis</w:t>
      </w:r>
      <w:proofErr w:type="spellEnd"/>
      <w:r w:rsidR="00EF5A7F">
        <w:t xml:space="preserve"> </w:t>
      </w:r>
      <w:proofErr w:type="spellStart"/>
      <w:r w:rsidR="00EF5A7F">
        <w:t>penelitian</w:t>
      </w:r>
      <w:proofErr w:type="spellEnd"/>
      <w:r w:rsidR="00EF5A7F">
        <w:t xml:space="preserve"> yang </w:t>
      </w:r>
      <w:proofErr w:type="spellStart"/>
      <w:r w:rsidR="00EF5A7F">
        <w:t>telah</w:t>
      </w:r>
      <w:proofErr w:type="spellEnd"/>
      <w:r w:rsidR="00EF5A7F">
        <w:t xml:space="preserve"> </w:t>
      </w:r>
      <w:proofErr w:type="spellStart"/>
      <w:r w:rsidR="00EF5A7F">
        <w:t>dilakukan</w:t>
      </w:r>
      <w:proofErr w:type="spellEnd"/>
      <w:r w:rsidR="00EF5A7F">
        <w:t xml:space="preserve">, dan </w:t>
      </w:r>
      <w:proofErr w:type="spellStart"/>
      <w:r w:rsidR="00EF5A7F">
        <w:t>analisis</w:t>
      </w:r>
      <w:proofErr w:type="spellEnd"/>
      <w:r w:rsidR="00EF5A7F">
        <w:t xml:space="preserve"> </w:t>
      </w:r>
      <w:proofErr w:type="spellStart"/>
      <w:r w:rsidR="00EF5A7F">
        <w:t>keberadaan</w:t>
      </w:r>
      <w:proofErr w:type="spellEnd"/>
      <w:r w:rsidR="00EF5A7F">
        <w:t xml:space="preserve"> </w:t>
      </w:r>
      <w:proofErr w:type="spellStart"/>
      <w:r w:rsidR="00EF5A7F">
        <w:t>literatur</w:t>
      </w:r>
      <w:proofErr w:type="spellEnd"/>
      <w:r w:rsidR="00EF5A7F">
        <w:t xml:space="preserve"> yang </w:t>
      </w:r>
      <w:proofErr w:type="spellStart"/>
      <w:r w:rsidR="00EF5A7F">
        <w:t>berkaitan</w:t>
      </w:r>
      <w:proofErr w:type="spellEnd"/>
      <w:r w:rsidR="00EF5A7F">
        <w:t xml:space="preserve"> </w:t>
      </w:r>
      <w:proofErr w:type="spellStart"/>
      <w:r w:rsidR="00EF5A7F">
        <w:t>dengan</w:t>
      </w:r>
      <w:proofErr w:type="spellEnd"/>
      <w:r w:rsidR="00EF5A7F">
        <w:t xml:space="preserve"> </w:t>
      </w:r>
      <w:proofErr w:type="spellStart"/>
      <w:r w:rsidR="00EF5A7F">
        <w:t>penelitian</w:t>
      </w:r>
      <w:proofErr w:type="spellEnd"/>
      <w:r w:rsidR="00EF5A7F">
        <w:t xml:space="preserve"> </w:t>
      </w:r>
      <w:proofErr w:type="spellStart"/>
      <w:r w:rsidR="00EF5A7F">
        <w:t>peneliti</w:t>
      </w:r>
      <w:proofErr w:type="spellEnd"/>
      <w:r w:rsidR="00EF5A7F">
        <w:t xml:space="preserve">. Kajian </w:t>
      </w:r>
      <w:proofErr w:type="spellStart"/>
      <w:r w:rsidR="00EF5A7F">
        <w:t>literatur</w:t>
      </w:r>
      <w:proofErr w:type="spellEnd"/>
      <w:r w:rsidR="00EF5A7F">
        <w:t xml:space="preserve"> </w:t>
      </w:r>
      <w:proofErr w:type="spellStart"/>
      <w:r w:rsidR="00EF5A7F">
        <w:t>sebaiknya</w:t>
      </w:r>
      <w:proofErr w:type="spellEnd"/>
      <w:r w:rsidR="00EF5A7F">
        <w:t xml:space="preserve"> 60% </w:t>
      </w:r>
      <w:proofErr w:type="spellStart"/>
      <w:r w:rsidR="00EF5A7F">
        <w:t>berasal</w:t>
      </w:r>
      <w:proofErr w:type="spellEnd"/>
      <w:r w:rsidR="00EF5A7F">
        <w:t xml:space="preserve"> </w:t>
      </w:r>
      <w:proofErr w:type="spellStart"/>
      <w:r w:rsidR="00EF5A7F">
        <w:t>dari</w:t>
      </w:r>
      <w:proofErr w:type="spellEnd"/>
      <w:r w:rsidR="00EF5A7F">
        <w:t xml:space="preserve"> </w:t>
      </w:r>
      <w:proofErr w:type="spellStart"/>
      <w:r w:rsidR="00EF5A7F">
        <w:t>jurnal</w:t>
      </w:r>
      <w:proofErr w:type="spellEnd"/>
      <w:r w:rsidR="00EF5A7F">
        <w:t xml:space="preserve"> </w:t>
      </w:r>
      <w:proofErr w:type="spellStart"/>
      <w:r w:rsidR="00EF5A7F">
        <w:t>sepuluh</w:t>
      </w:r>
      <w:proofErr w:type="spellEnd"/>
      <w:r w:rsidR="00EF5A7F">
        <w:t xml:space="preserve"> </w:t>
      </w:r>
      <w:proofErr w:type="spellStart"/>
      <w:r w:rsidR="00EF5A7F">
        <w:t>tahun</w:t>
      </w:r>
      <w:proofErr w:type="spellEnd"/>
      <w:r w:rsidR="00EF5A7F">
        <w:t xml:space="preserve"> </w:t>
      </w:r>
      <w:proofErr w:type="spellStart"/>
      <w:r w:rsidR="00EF5A7F">
        <w:t>terakhir</w:t>
      </w:r>
      <w:proofErr w:type="spellEnd"/>
      <w:r w:rsidR="00EF5A7F">
        <w:t>.</w:t>
      </w:r>
    </w:p>
    <w:p w14:paraId="06B6225A" w14:textId="77777777" w:rsidR="00EF5A7F" w:rsidRPr="00EF5A7F" w:rsidRDefault="00EF5A7F" w:rsidP="00E9278A">
      <w:pPr>
        <w:autoSpaceDE w:val="0"/>
        <w:autoSpaceDN w:val="0"/>
        <w:adjustRightInd w:val="0"/>
        <w:jc w:val="both"/>
      </w:pPr>
    </w:p>
    <w:p w14:paraId="14508395" w14:textId="77777777" w:rsidR="00E9278A" w:rsidRPr="00507968" w:rsidRDefault="00E9278A" w:rsidP="00554D28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FD49709" w14:textId="77777777" w:rsidR="00875264" w:rsidRPr="00507968" w:rsidRDefault="00931AE4" w:rsidP="006B752C">
      <w:pPr>
        <w:tabs>
          <w:tab w:val="left" w:pos="284"/>
        </w:tabs>
        <w:jc w:val="both"/>
        <w:rPr>
          <w:b/>
        </w:rPr>
      </w:pPr>
      <w:r w:rsidRPr="00507968">
        <w:rPr>
          <w:b/>
        </w:rPr>
        <w:t>METODE PENELITIAN</w:t>
      </w:r>
    </w:p>
    <w:p w14:paraId="49B31F0B" w14:textId="77777777" w:rsidR="00785C55" w:rsidRPr="00507968" w:rsidRDefault="00E9278A" w:rsidP="006B752C">
      <w:pPr>
        <w:ind w:firstLine="720"/>
        <w:jc w:val="both"/>
      </w:pPr>
      <w:r w:rsidRPr="00507968">
        <w:t xml:space="preserve">Bagian </w:t>
      </w:r>
      <w:proofErr w:type="spellStart"/>
      <w:r w:rsidRPr="00507968">
        <w:t>ini</w:t>
      </w:r>
      <w:proofErr w:type="spellEnd"/>
      <w:r w:rsidRPr="00507968">
        <w:t xml:space="preserve"> </w:t>
      </w:r>
      <w:proofErr w:type="spellStart"/>
      <w:r w:rsidRPr="00507968">
        <w:t>berisi</w:t>
      </w:r>
      <w:proofErr w:type="spellEnd"/>
      <w:r w:rsidRPr="00507968">
        <w:t xml:space="preserve"> </w:t>
      </w:r>
      <w:proofErr w:type="spellStart"/>
      <w:r w:rsidRPr="00507968">
        <w:t>tentang</w:t>
      </w:r>
      <w:proofErr w:type="spellEnd"/>
      <w:r w:rsidRPr="00507968">
        <w:t xml:space="preserve"> </w:t>
      </w:r>
      <w:proofErr w:type="spellStart"/>
      <w:r w:rsidRPr="00507968">
        <w:t>uraian</w:t>
      </w:r>
      <w:proofErr w:type="spellEnd"/>
      <w:r w:rsidRPr="00507968">
        <w:t xml:space="preserve"> </w:t>
      </w:r>
      <w:proofErr w:type="spellStart"/>
      <w:r w:rsidRPr="00507968">
        <w:t>metode</w:t>
      </w:r>
      <w:proofErr w:type="spellEnd"/>
      <w:r w:rsidRPr="00507968">
        <w:t xml:space="preserve"> yang </w:t>
      </w:r>
      <w:proofErr w:type="spellStart"/>
      <w:r w:rsidRPr="00507968">
        <w:t>digunakan</w:t>
      </w:r>
      <w:proofErr w:type="spellEnd"/>
      <w:r w:rsidRPr="00507968">
        <w:t xml:space="preserve"> </w:t>
      </w:r>
      <w:proofErr w:type="spellStart"/>
      <w:r w:rsidRPr="00507968">
        <w:t>dalam</w:t>
      </w:r>
      <w:proofErr w:type="spellEnd"/>
      <w:r w:rsidRPr="00507968">
        <w:t xml:space="preserve"> </w:t>
      </w:r>
      <w:proofErr w:type="spellStart"/>
      <w:r w:rsidRPr="00507968">
        <w:t>penelitian</w:t>
      </w:r>
      <w:proofErr w:type="spellEnd"/>
      <w:r w:rsidRPr="00507968">
        <w:t xml:space="preserve"> </w:t>
      </w:r>
      <w:proofErr w:type="spellStart"/>
      <w:r w:rsidRPr="00507968">
        <w:t>ini</w:t>
      </w:r>
      <w:proofErr w:type="spellEnd"/>
      <w:r w:rsidRPr="00507968">
        <w:t xml:space="preserve">. </w:t>
      </w:r>
      <w:proofErr w:type="spellStart"/>
      <w:r w:rsidRPr="00507968">
        <w:t>Prosedur</w:t>
      </w:r>
      <w:proofErr w:type="spellEnd"/>
      <w:r w:rsidRPr="00507968">
        <w:t xml:space="preserve"> dan </w:t>
      </w:r>
      <w:proofErr w:type="spellStart"/>
      <w:r w:rsidRPr="00507968">
        <w:t>langkah</w:t>
      </w:r>
      <w:proofErr w:type="spellEnd"/>
      <w:r w:rsidRPr="00507968">
        <w:t xml:space="preserve"> </w:t>
      </w:r>
      <w:proofErr w:type="spellStart"/>
      <w:r w:rsidRPr="00507968">
        <w:t>penelitian</w:t>
      </w:r>
      <w:proofErr w:type="spellEnd"/>
      <w:r w:rsidRPr="00507968">
        <w:t xml:space="preserve"> yang </w:t>
      </w:r>
      <w:proofErr w:type="spellStart"/>
      <w:r w:rsidRPr="00507968">
        <w:t>disesuaikan</w:t>
      </w:r>
      <w:proofErr w:type="spellEnd"/>
      <w:r w:rsidRPr="00507968">
        <w:t xml:space="preserve"> </w:t>
      </w:r>
      <w:proofErr w:type="spellStart"/>
      <w:r w:rsidRPr="00507968">
        <w:t>dengan</w:t>
      </w:r>
      <w:proofErr w:type="spellEnd"/>
      <w:r w:rsidRPr="00507968">
        <w:t xml:space="preserve"> </w:t>
      </w:r>
      <w:proofErr w:type="spellStart"/>
      <w:r w:rsidRPr="00507968">
        <w:t>jenis</w:t>
      </w:r>
      <w:proofErr w:type="spellEnd"/>
      <w:r w:rsidRPr="00507968">
        <w:t xml:space="preserve"> </w:t>
      </w:r>
      <w:proofErr w:type="spellStart"/>
      <w:r w:rsidRPr="00507968">
        <w:t>penelitian</w:t>
      </w:r>
      <w:proofErr w:type="spellEnd"/>
      <w:r w:rsidRPr="00507968">
        <w:t xml:space="preserve">. </w:t>
      </w:r>
      <w:proofErr w:type="spellStart"/>
      <w:r w:rsidRPr="00507968">
        <w:t>Tuliskan</w:t>
      </w:r>
      <w:proofErr w:type="spellEnd"/>
      <w:r w:rsidRPr="00507968">
        <w:t xml:space="preserve"> </w:t>
      </w:r>
      <w:proofErr w:type="spellStart"/>
      <w:r w:rsidRPr="00507968">
        <w:t>informasi</w:t>
      </w:r>
      <w:proofErr w:type="spellEnd"/>
      <w:r w:rsidRPr="00507968">
        <w:t xml:space="preserve"> lain yang </w:t>
      </w:r>
      <w:proofErr w:type="spellStart"/>
      <w:r w:rsidRPr="00507968">
        <w:t>mendukung</w:t>
      </w:r>
      <w:proofErr w:type="spellEnd"/>
      <w:r w:rsidRPr="00507968">
        <w:t xml:space="preserve"> </w:t>
      </w:r>
      <w:proofErr w:type="spellStart"/>
      <w:r w:rsidRPr="00507968">
        <w:t>penjelasan</w:t>
      </w:r>
      <w:proofErr w:type="spellEnd"/>
      <w:r w:rsidRPr="00507968">
        <w:t xml:space="preserve"> </w:t>
      </w:r>
      <w:proofErr w:type="spellStart"/>
      <w:r w:rsidRPr="00507968">
        <w:t>metode</w:t>
      </w:r>
      <w:proofErr w:type="spellEnd"/>
      <w:r w:rsidRPr="00507968">
        <w:t xml:space="preserve"> </w:t>
      </w:r>
      <w:proofErr w:type="spellStart"/>
      <w:r w:rsidRPr="00507968">
        <w:t>penelitian</w:t>
      </w:r>
      <w:proofErr w:type="spellEnd"/>
      <w:r w:rsidRPr="00507968">
        <w:t xml:space="preserve">. </w:t>
      </w:r>
      <w:proofErr w:type="spellStart"/>
      <w:r w:rsidRPr="00507968">
        <w:t>Penulisan</w:t>
      </w:r>
      <w:proofErr w:type="spellEnd"/>
      <w:r w:rsidRPr="00507968">
        <w:t xml:space="preserve"> </w:t>
      </w:r>
      <w:proofErr w:type="spellStart"/>
      <w:r w:rsidRPr="00507968">
        <w:t>metode</w:t>
      </w:r>
      <w:proofErr w:type="spellEnd"/>
      <w:r w:rsidRPr="00507968">
        <w:t xml:space="preserve"> </w:t>
      </w:r>
      <w:proofErr w:type="spellStart"/>
      <w:r w:rsidRPr="00507968">
        <w:t>penelitian</w:t>
      </w:r>
      <w:proofErr w:type="spellEnd"/>
      <w:r w:rsidRPr="00507968">
        <w:t xml:space="preserve"> </w:t>
      </w:r>
      <w:proofErr w:type="spellStart"/>
      <w:r w:rsidRPr="00507968">
        <w:t>harus</w:t>
      </w:r>
      <w:proofErr w:type="spellEnd"/>
      <w:r w:rsidRPr="00507968">
        <w:t xml:space="preserve"> </w:t>
      </w:r>
      <w:proofErr w:type="spellStart"/>
      <w:r w:rsidRPr="00507968">
        <w:t>jelas</w:t>
      </w:r>
      <w:proofErr w:type="spellEnd"/>
      <w:r w:rsidRPr="00507968">
        <w:t xml:space="preserve"> dan </w:t>
      </w:r>
      <w:proofErr w:type="spellStart"/>
      <w:r w:rsidRPr="00507968">
        <w:t>mudah</w:t>
      </w:r>
      <w:proofErr w:type="spellEnd"/>
      <w:r w:rsidRPr="00507968">
        <w:t xml:space="preserve"> </w:t>
      </w:r>
      <w:proofErr w:type="spellStart"/>
      <w:r w:rsidRPr="00507968">
        <w:t>dipahami</w:t>
      </w:r>
      <w:proofErr w:type="spellEnd"/>
      <w:r w:rsidRPr="00507968">
        <w:t xml:space="preserve"> agar </w:t>
      </w:r>
      <w:proofErr w:type="spellStart"/>
      <w:r w:rsidRPr="00507968">
        <w:t>mudah</w:t>
      </w:r>
      <w:proofErr w:type="spellEnd"/>
      <w:r w:rsidRPr="00507968">
        <w:t xml:space="preserve"> </w:t>
      </w:r>
      <w:proofErr w:type="spellStart"/>
      <w:r w:rsidRPr="00507968">
        <w:t>ditiru</w:t>
      </w:r>
      <w:proofErr w:type="spellEnd"/>
      <w:r w:rsidRPr="00507968">
        <w:t xml:space="preserve"> dan </w:t>
      </w:r>
      <w:proofErr w:type="spellStart"/>
      <w:r w:rsidRPr="00507968">
        <w:t>mendapatkan</w:t>
      </w:r>
      <w:proofErr w:type="spellEnd"/>
      <w:r w:rsidRPr="00507968">
        <w:t xml:space="preserve"> </w:t>
      </w:r>
      <w:proofErr w:type="spellStart"/>
      <w:r w:rsidRPr="00507968">
        <w:t>hasil</w:t>
      </w:r>
      <w:proofErr w:type="spellEnd"/>
      <w:r w:rsidRPr="00507968">
        <w:t xml:space="preserve"> yang </w:t>
      </w:r>
      <w:proofErr w:type="spellStart"/>
      <w:r w:rsidRPr="00507968">
        <w:t>sama</w:t>
      </w:r>
      <w:proofErr w:type="spellEnd"/>
      <w:r w:rsidRPr="00507968">
        <w:t xml:space="preserve"> (</w:t>
      </w:r>
      <w:r w:rsidRPr="00EF5A7F">
        <w:rPr>
          <w:i/>
        </w:rPr>
        <w:t>follow my recipe and you will get the same results</w:t>
      </w:r>
      <w:r w:rsidRPr="00507968">
        <w:t xml:space="preserve">). </w:t>
      </w:r>
      <w:proofErr w:type="spellStart"/>
      <w:r w:rsidR="00EF5A7F">
        <w:t>Perlu</w:t>
      </w:r>
      <w:proofErr w:type="spellEnd"/>
      <w:r w:rsidR="00EF5A7F">
        <w:t xml:space="preserve"> </w:t>
      </w:r>
      <w:proofErr w:type="spellStart"/>
      <w:r w:rsidR="00EF5A7F">
        <w:t>menyebutkan</w:t>
      </w:r>
      <w:proofErr w:type="spellEnd"/>
      <w:r w:rsidR="00EF5A7F">
        <w:t xml:space="preserve"> </w:t>
      </w:r>
      <w:proofErr w:type="spellStart"/>
      <w:r w:rsidR="00EF5A7F">
        <w:t>metode</w:t>
      </w:r>
      <w:proofErr w:type="spellEnd"/>
      <w:r w:rsidR="00EF5A7F">
        <w:t xml:space="preserve"> </w:t>
      </w:r>
      <w:proofErr w:type="spellStart"/>
      <w:r w:rsidR="00EF5A7F">
        <w:t>pengumpulan</w:t>
      </w:r>
      <w:proofErr w:type="spellEnd"/>
      <w:r w:rsidR="00EF5A7F">
        <w:t xml:space="preserve"> data, </w:t>
      </w:r>
      <w:proofErr w:type="spellStart"/>
      <w:r w:rsidR="00EF5A7F">
        <w:t>analisis</w:t>
      </w:r>
      <w:proofErr w:type="spellEnd"/>
      <w:r w:rsidR="00EF5A7F">
        <w:t xml:space="preserve"> data, </w:t>
      </w:r>
      <w:proofErr w:type="spellStart"/>
      <w:r w:rsidR="00EF5A7F">
        <w:t>jenis</w:t>
      </w:r>
      <w:proofErr w:type="spellEnd"/>
      <w:r w:rsidR="00EF5A7F">
        <w:t xml:space="preserve"> </w:t>
      </w:r>
      <w:proofErr w:type="spellStart"/>
      <w:r w:rsidR="00EF5A7F">
        <w:t>penelitian</w:t>
      </w:r>
      <w:proofErr w:type="spellEnd"/>
      <w:r w:rsidR="00EF5A7F">
        <w:t xml:space="preserve">, </w:t>
      </w:r>
      <w:proofErr w:type="spellStart"/>
      <w:r w:rsidR="00EF5A7F">
        <w:t>waktu</w:t>
      </w:r>
      <w:proofErr w:type="spellEnd"/>
      <w:r w:rsidR="00EF5A7F">
        <w:t xml:space="preserve">, dan </w:t>
      </w:r>
      <w:proofErr w:type="spellStart"/>
      <w:r w:rsidR="00EF5A7F">
        <w:t>tempat</w:t>
      </w:r>
      <w:proofErr w:type="spellEnd"/>
      <w:r w:rsidR="00EF5A7F">
        <w:t xml:space="preserve"> </w:t>
      </w:r>
      <w:proofErr w:type="spellStart"/>
      <w:r w:rsidR="00EF5A7F">
        <w:t>penelitian</w:t>
      </w:r>
      <w:proofErr w:type="spellEnd"/>
      <w:r w:rsidR="00EF5A7F">
        <w:t xml:space="preserve"> (</w:t>
      </w:r>
      <w:proofErr w:type="spellStart"/>
      <w:r w:rsidR="00EF5A7F">
        <w:t>jika</w:t>
      </w:r>
      <w:proofErr w:type="spellEnd"/>
      <w:r w:rsidR="00EF5A7F">
        <w:t xml:space="preserve"> </w:t>
      </w:r>
      <w:proofErr w:type="spellStart"/>
      <w:r w:rsidR="00EF5A7F">
        <w:t>penelitian</w:t>
      </w:r>
      <w:proofErr w:type="spellEnd"/>
      <w:r w:rsidR="00EF5A7F">
        <w:t xml:space="preserve"> </w:t>
      </w:r>
      <w:proofErr w:type="spellStart"/>
      <w:r w:rsidR="00EF5A7F">
        <w:t>didasarkan</w:t>
      </w:r>
      <w:proofErr w:type="spellEnd"/>
      <w:r w:rsidR="00EF5A7F">
        <w:t xml:space="preserve"> pada </w:t>
      </w:r>
      <w:proofErr w:type="spellStart"/>
      <w:r w:rsidR="00EF5A7F">
        <w:t>penelitian</w:t>
      </w:r>
      <w:proofErr w:type="spellEnd"/>
      <w:r w:rsidR="00EF5A7F">
        <w:t xml:space="preserve"> </w:t>
      </w:r>
      <w:proofErr w:type="spellStart"/>
      <w:r w:rsidR="00EF5A7F">
        <w:t>lapangan</w:t>
      </w:r>
      <w:proofErr w:type="spellEnd"/>
      <w:r w:rsidR="00EF5A7F">
        <w:t xml:space="preserve">), </w:t>
      </w:r>
      <w:proofErr w:type="spellStart"/>
      <w:r w:rsidR="00EF5A7F">
        <w:t>menyebutkan</w:t>
      </w:r>
      <w:proofErr w:type="spellEnd"/>
      <w:r w:rsidR="00EF5A7F">
        <w:t xml:space="preserve"> </w:t>
      </w:r>
      <w:proofErr w:type="spellStart"/>
      <w:r w:rsidR="00EF5A7F">
        <w:t>hipotesis</w:t>
      </w:r>
      <w:proofErr w:type="spellEnd"/>
      <w:r w:rsidR="00EF5A7F">
        <w:t xml:space="preserve"> </w:t>
      </w:r>
      <w:proofErr w:type="spellStart"/>
      <w:r w:rsidR="00EF5A7F">
        <w:t>jika</w:t>
      </w:r>
      <w:proofErr w:type="spellEnd"/>
      <w:r w:rsidR="00EF5A7F">
        <w:t xml:space="preserve"> </w:t>
      </w:r>
      <w:proofErr w:type="spellStart"/>
      <w:r w:rsidR="00EF5A7F">
        <w:t>penelitian</w:t>
      </w:r>
      <w:proofErr w:type="spellEnd"/>
      <w:r w:rsidR="00EF5A7F">
        <w:t xml:space="preserve"> </w:t>
      </w:r>
      <w:proofErr w:type="spellStart"/>
      <w:r w:rsidR="00EF5A7F">
        <w:t>peneliti</w:t>
      </w:r>
      <w:proofErr w:type="spellEnd"/>
      <w:r w:rsidR="00EF5A7F">
        <w:t xml:space="preserve"> </w:t>
      </w:r>
      <w:proofErr w:type="spellStart"/>
      <w:r w:rsidR="00EF5A7F">
        <w:t>memilikinya</w:t>
      </w:r>
      <w:proofErr w:type="spellEnd"/>
      <w:r w:rsidR="00EF5A7F">
        <w:t xml:space="preserve"> (</w:t>
      </w:r>
      <w:proofErr w:type="spellStart"/>
      <w:r w:rsidR="00EF5A7F">
        <w:t>pilihan</w:t>
      </w:r>
      <w:proofErr w:type="spellEnd"/>
      <w:r w:rsidR="00EF5A7F">
        <w:t>).</w:t>
      </w:r>
    </w:p>
    <w:p w14:paraId="77BABCB0" w14:textId="77777777" w:rsidR="00785C55" w:rsidRDefault="00785C55" w:rsidP="00554D28">
      <w:pPr>
        <w:jc w:val="both"/>
        <w:rPr>
          <w:b/>
        </w:rPr>
      </w:pPr>
    </w:p>
    <w:p w14:paraId="51E5A805" w14:textId="77777777" w:rsidR="00EF5A7F" w:rsidRPr="00507968" w:rsidRDefault="00EF5A7F" w:rsidP="00554D28">
      <w:pPr>
        <w:jc w:val="both"/>
        <w:rPr>
          <w:b/>
        </w:rPr>
      </w:pPr>
    </w:p>
    <w:p w14:paraId="726B99DC" w14:textId="77777777" w:rsidR="00875264" w:rsidRPr="00507968" w:rsidRDefault="00931AE4" w:rsidP="006B752C">
      <w:pPr>
        <w:jc w:val="both"/>
        <w:rPr>
          <w:b/>
        </w:rPr>
      </w:pPr>
      <w:r w:rsidRPr="00507968">
        <w:rPr>
          <w:b/>
        </w:rPr>
        <w:t>HASIL DAN PEMBAHASAN</w:t>
      </w:r>
    </w:p>
    <w:p w14:paraId="24FA8928" w14:textId="77777777" w:rsidR="00E44D20" w:rsidRPr="00507968" w:rsidRDefault="00E9278A" w:rsidP="006B752C">
      <w:pPr>
        <w:tabs>
          <w:tab w:val="left" w:pos="284"/>
        </w:tabs>
        <w:jc w:val="both"/>
        <w:rPr>
          <w:b/>
        </w:rPr>
      </w:pPr>
      <w:r w:rsidRPr="00507968">
        <w:rPr>
          <w:b/>
        </w:rPr>
        <w:t xml:space="preserve">Sub </w:t>
      </w:r>
      <w:proofErr w:type="spellStart"/>
      <w:r w:rsidRPr="00507968">
        <w:rPr>
          <w:b/>
        </w:rPr>
        <w:t>Judul</w:t>
      </w:r>
      <w:proofErr w:type="spellEnd"/>
      <w:r w:rsidRPr="00507968">
        <w:rPr>
          <w:b/>
        </w:rPr>
        <w:t xml:space="preserve"> 1</w:t>
      </w:r>
    </w:p>
    <w:p w14:paraId="3A6C7D4D" w14:textId="77777777" w:rsidR="005B64AB" w:rsidRDefault="00E9278A" w:rsidP="008F5EBF">
      <w:pPr>
        <w:ind w:firstLine="720"/>
        <w:jc w:val="both"/>
      </w:pPr>
      <w:r w:rsidRPr="00507968">
        <w:t xml:space="preserve">Hasil dan </w:t>
      </w:r>
      <w:proofErr w:type="spellStart"/>
      <w:r w:rsidRPr="00507968">
        <w:t>pembahasan</w:t>
      </w:r>
      <w:proofErr w:type="spellEnd"/>
      <w:r w:rsidRPr="00507968">
        <w:t xml:space="preserve"> </w:t>
      </w:r>
      <w:proofErr w:type="spellStart"/>
      <w:r w:rsidRPr="00507968">
        <w:t>dapat</w:t>
      </w:r>
      <w:proofErr w:type="spellEnd"/>
      <w:r w:rsidRPr="00507968">
        <w:t xml:space="preserve"> </w:t>
      </w:r>
      <w:proofErr w:type="spellStart"/>
      <w:r w:rsidRPr="00507968">
        <w:t>disajikan</w:t>
      </w:r>
      <w:proofErr w:type="spellEnd"/>
      <w:r w:rsidRPr="00507968">
        <w:t xml:space="preserve"> </w:t>
      </w:r>
      <w:proofErr w:type="spellStart"/>
      <w:r w:rsidRPr="00507968">
        <w:t>menggunakan</w:t>
      </w:r>
      <w:proofErr w:type="spellEnd"/>
      <w:r w:rsidRPr="00507968">
        <w:t xml:space="preserve"> sub </w:t>
      </w:r>
      <w:proofErr w:type="spellStart"/>
      <w:r w:rsidRPr="00507968">
        <w:t>judul</w:t>
      </w:r>
      <w:proofErr w:type="spellEnd"/>
      <w:r w:rsidRPr="00507968">
        <w:t xml:space="preserve"> </w:t>
      </w:r>
      <w:proofErr w:type="spellStart"/>
      <w:r w:rsidRPr="00507968">
        <w:t>sesuai</w:t>
      </w:r>
      <w:proofErr w:type="spellEnd"/>
      <w:r w:rsidRPr="00507968">
        <w:t xml:space="preserve"> </w:t>
      </w:r>
      <w:proofErr w:type="spellStart"/>
      <w:r w:rsidRPr="00507968">
        <w:t>kebutuhan</w:t>
      </w:r>
      <w:proofErr w:type="spellEnd"/>
      <w:r w:rsidRPr="00507968">
        <w:t xml:space="preserve">. Hasil dan </w:t>
      </w:r>
      <w:proofErr w:type="spellStart"/>
      <w:r w:rsidRPr="00507968">
        <w:t>pembahasan</w:t>
      </w:r>
      <w:proofErr w:type="spellEnd"/>
      <w:r w:rsidRPr="00507968">
        <w:t xml:space="preserve"> </w:t>
      </w:r>
      <w:proofErr w:type="spellStart"/>
      <w:r w:rsidRPr="00507968">
        <w:t>berisikan</w:t>
      </w:r>
      <w:proofErr w:type="spellEnd"/>
      <w:r w:rsidRPr="00507968">
        <w:t xml:space="preserve"> data yang </w:t>
      </w:r>
      <w:proofErr w:type="spellStart"/>
      <w:r w:rsidRPr="00507968">
        <w:t>dikumpulkan</w:t>
      </w:r>
      <w:proofErr w:type="spellEnd"/>
      <w:r w:rsidRPr="00507968">
        <w:t xml:space="preserve"> </w:t>
      </w:r>
      <w:proofErr w:type="spellStart"/>
      <w:r w:rsidRPr="00507968">
        <w:t>selama</w:t>
      </w:r>
      <w:proofErr w:type="spellEnd"/>
      <w:r w:rsidRPr="00507968">
        <w:t xml:space="preserve"> proses </w:t>
      </w:r>
      <w:proofErr w:type="spellStart"/>
      <w:r w:rsidRPr="00507968">
        <w:t>penelitian</w:t>
      </w:r>
      <w:proofErr w:type="spellEnd"/>
      <w:r w:rsidRPr="00507968">
        <w:t xml:space="preserve"> </w:t>
      </w:r>
      <w:proofErr w:type="spellStart"/>
      <w:r w:rsidRPr="00507968">
        <w:t>serta</w:t>
      </w:r>
      <w:proofErr w:type="spellEnd"/>
      <w:r w:rsidRPr="00507968">
        <w:t xml:space="preserve"> </w:t>
      </w:r>
      <w:proofErr w:type="spellStart"/>
      <w:r w:rsidRPr="00507968">
        <w:t>analisis</w:t>
      </w:r>
      <w:proofErr w:type="spellEnd"/>
      <w:r w:rsidRPr="00507968">
        <w:t xml:space="preserve"> </w:t>
      </w:r>
      <w:proofErr w:type="spellStart"/>
      <w:r w:rsidRPr="00507968">
        <w:t>dari</w:t>
      </w:r>
      <w:proofErr w:type="spellEnd"/>
      <w:r w:rsidRPr="00507968">
        <w:t xml:space="preserve"> data </w:t>
      </w:r>
      <w:proofErr w:type="spellStart"/>
      <w:r w:rsidRPr="00507968">
        <w:t>tersebut</w:t>
      </w:r>
      <w:proofErr w:type="spellEnd"/>
      <w:r w:rsidRPr="00507968">
        <w:t xml:space="preserve">. </w:t>
      </w:r>
      <w:r w:rsidR="00A33E91">
        <w:t xml:space="preserve">Hasil </w:t>
      </w:r>
      <w:proofErr w:type="spellStart"/>
      <w:r w:rsidR="00A33E91">
        <w:t>penelitian</w:t>
      </w:r>
      <w:proofErr w:type="spellEnd"/>
      <w:r w:rsidR="00A33E91">
        <w:t xml:space="preserve"> </w:t>
      </w:r>
      <w:proofErr w:type="spellStart"/>
      <w:r w:rsidR="00A33E91">
        <w:t>meliputi</w:t>
      </w:r>
      <w:proofErr w:type="spellEnd"/>
      <w:r w:rsidR="00A33E91">
        <w:t xml:space="preserve"> </w:t>
      </w:r>
      <w:proofErr w:type="spellStart"/>
      <w:r w:rsidR="00A33E91">
        <w:t>deskripsi</w:t>
      </w:r>
      <w:proofErr w:type="spellEnd"/>
      <w:r w:rsidR="00A33E91">
        <w:t xml:space="preserve"> data yang </w:t>
      </w:r>
      <w:proofErr w:type="spellStart"/>
      <w:r w:rsidR="00A33E91">
        <w:t>telah</w:t>
      </w:r>
      <w:proofErr w:type="spellEnd"/>
      <w:r w:rsidR="00A33E91">
        <w:t xml:space="preserve"> </w:t>
      </w:r>
      <w:proofErr w:type="spellStart"/>
      <w:r w:rsidR="00A33E91">
        <w:t>dikumpulkan</w:t>
      </w:r>
      <w:proofErr w:type="spellEnd"/>
      <w:r w:rsidR="00A33E91">
        <w:t xml:space="preserve">, </w:t>
      </w:r>
      <w:proofErr w:type="spellStart"/>
      <w:r w:rsidR="00A33E91">
        <w:t>analisis</w:t>
      </w:r>
      <w:proofErr w:type="spellEnd"/>
      <w:r w:rsidR="00A33E91">
        <w:t xml:space="preserve"> data, dan </w:t>
      </w:r>
      <w:proofErr w:type="spellStart"/>
      <w:r w:rsidR="00A33E91">
        <w:t>interpretasi</w:t>
      </w:r>
      <w:proofErr w:type="spellEnd"/>
      <w:r w:rsidR="00A33E91">
        <w:t xml:space="preserve"> data </w:t>
      </w:r>
      <w:proofErr w:type="spellStart"/>
      <w:r w:rsidR="00A33E91">
        <w:t>menggunakan</w:t>
      </w:r>
      <w:proofErr w:type="spellEnd"/>
      <w:r w:rsidR="00A33E91">
        <w:t xml:space="preserve"> </w:t>
      </w:r>
      <w:proofErr w:type="spellStart"/>
      <w:r w:rsidR="00A33E91">
        <w:t>teori</w:t>
      </w:r>
      <w:proofErr w:type="spellEnd"/>
      <w:r w:rsidR="00A33E91">
        <w:t xml:space="preserve"> yang </w:t>
      </w:r>
      <w:proofErr w:type="spellStart"/>
      <w:r w:rsidR="00A33E91">
        <w:t>relevan</w:t>
      </w:r>
      <w:proofErr w:type="spellEnd"/>
      <w:r w:rsidR="00A33E91">
        <w:t xml:space="preserve">. Hasil </w:t>
      </w:r>
      <w:proofErr w:type="spellStart"/>
      <w:r w:rsidR="00A33E91">
        <w:t>penelitian</w:t>
      </w:r>
      <w:proofErr w:type="spellEnd"/>
      <w:r w:rsidR="00A33E91">
        <w:t xml:space="preserve"> </w:t>
      </w:r>
      <w:proofErr w:type="spellStart"/>
      <w:r w:rsidR="00A33E91">
        <w:t>harus</w:t>
      </w:r>
      <w:proofErr w:type="spellEnd"/>
      <w:r w:rsidR="00A33E91">
        <w:t xml:space="preserve"> </w:t>
      </w:r>
      <w:proofErr w:type="spellStart"/>
      <w:r w:rsidR="00A33E91">
        <w:t>jelas</w:t>
      </w:r>
      <w:proofErr w:type="spellEnd"/>
      <w:r w:rsidR="00A33E91">
        <w:t xml:space="preserve"> dan </w:t>
      </w:r>
      <w:proofErr w:type="spellStart"/>
      <w:r w:rsidR="00A33E91">
        <w:t>ringkas</w:t>
      </w:r>
      <w:proofErr w:type="spellEnd"/>
      <w:r w:rsidR="00A33E91">
        <w:t xml:space="preserve">. </w:t>
      </w:r>
      <w:proofErr w:type="spellStart"/>
      <w:r w:rsidR="00A33E91">
        <w:t>Sementara</w:t>
      </w:r>
      <w:proofErr w:type="spellEnd"/>
      <w:r w:rsidR="00A33E91">
        <w:t xml:space="preserve"> </w:t>
      </w:r>
      <w:proofErr w:type="spellStart"/>
      <w:r w:rsidR="00A33E91">
        <w:t>pembahasan</w:t>
      </w:r>
      <w:proofErr w:type="spellEnd"/>
      <w:r w:rsidR="00A33E91">
        <w:t xml:space="preserve"> </w:t>
      </w:r>
      <w:proofErr w:type="spellStart"/>
      <w:r w:rsidR="00A33E91">
        <w:t>seharusnya</w:t>
      </w:r>
      <w:proofErr w:type="spellEnd"/>
      <w:r w:rsidR="00A33E91">
        <w:t xml:space="preserve"> </w:t>
      </w:r>
      <w:proofErr w:type="spellStart"/>
      <w:r w:rsidR="00A33E91">
        <w:t>mengeksplorasi</w:t>
      </w:r>
      <w:proofErr w:type="spellEnd"/>
      <w:r w:rsidR="00A33E91">
        <w:t xml:space="preserve"> </w:t>
      </w:r>
      <w:proofErr w:type="spellStart"/>
      <w:r w:rsidR="00A33E91">
        <w:t>hasil</w:t>
      </w:r>
      <w:proofErr w:type="spellEnd"/>
      <w:r w:rsidR="00A33E91">
        <w:t xml:space="preserve"> </w:t>
      </w:r>
      <w:proofErr w:type="spellStart"/>
      <w:r w:rsidR="00A33E91">
        <w:t>pekerjaan</w:t>
      </w:r>
      <w:proofErr w:type="spellEnd"/>
      <w:r w:rsidR="00A33E91">
        <w:t xml:space="preserve"> yang </w:t>
      </w:r>
      <w:proofErr w:type="spellStart"/>
      <w:r w:rsidR="00A33E91">
        <w:t>signifikan</w:t>
      </w:r>
      <w:proofErr w:type="spellEnd"/>
      <w:r w:rsidR="00A33E91">
        <w:t xml:space="preserve">, </w:t>
      </w:r>
      <w:proofErr w:type="spellStart"/>
      <w:r w:rsidR="00A33E91">
        <w:t>bukan</w:t>
      </w:r>
      <w:proofErr w:type="spellEnd"/>
      <w:r w:rsidR="00A33E91">
        <w:t xml:space="preserve"> </w:t>
      </w:r>
      <w:proofErr w:type="spellStart"/>
      <w:r w:rsidR="00A33E91">
        <w:t>mengulangnya</w:t>
      </w:r>
      <w:proofErr w:type="spellEnd"/>
      <w:r w:rsidR="00A33E91">
        <w:t xml:space="preserve">. </w:t>
      </w:r>
    </w:p>
    <w:p w14:paraId="6F0FCE88" w14:textId="77777777" w:rsidR="00A33E91" w:rsidRPr="00507968" w:rsidRDefault="00A33E91" w:rsidP="00A33E91">
      <w:pPr>
        <w:jc w:val="both"/>
      </w:pPr>
    </w:p>
    <w:p w14:paraId="4C733642" w14:textId="77777777" w:rsidR="005B64AB" w:rsidRPr="00507968" w:rsidRDefault="00E9278A" w:rsidP="005B64AB">
      <w:pPr>
        <w:tabs>
          <w:tab w:val="left" w:pos="284"/>
        </w:tabs>
        <w:jc w:val="both"/>
        <w:rPr>
          <w:b/>
        </w:rPr>
      </w:pPr>
      <w:r w:rsidRPr="00507968">
        <w:rPr>
          <w:b/>
          <w:bCs/>
        </w:rPr>
        <w:t xml:space="preserve">Sub </w:t>
      </w:r>
      <w:proofErr w:type="spellStart"/>
      <w:r w:rsidRPr="00507968">
        <w:rPr>
          <w:b/>
          <w:bCs/>
        </w:rPr>
        <w:t>Judul</w:t>
      </w:r>
      <w:proofErr w:type="spellEnd"/>
      <w:r w:rsidRPr="00507968">
        <w:rPr>
          <w:b/>
          <w:bCs/>
        </w:rPr>
        <w:t xml:space="preserve"> 2</w:t>
      </w:r>
    </w:p>
    <w:p w14:paraId="7AF56FBE" w14:textId="77777777" w:rsidR="00E9278A" w:rsidRPr="00507968" w:rsidRDefault="00E9278A" w:rsidP="00E9278A">
      <w:pPr>
        <w:ind w:firstLine="720"/>
        <w:jc w:val="both"/>
      </w:pPr>
      <w:r w:rsidRPr="00507968">
        <w:t xml:space="preserve">Pada </w:t>
      </w:r>
      <w:proofErr w:type="spellStart"/>
      <w:r w:rsidRPr="00507968">
        <w:t>bagian</w:t>
      </w:r>
      <w:proofErr w:type="spellEnd"/>
      <w:r w:rsidRPr="00507968">
        <w:t xml:space="preserve"> </w:t>
      </w:r>
      <w:proofErr w:type="spellStart"/>
      <w:r w:rsidRPr="00507968">
        <w:t>hasil</w:t>
      </w:r>
      <w:proofErr w:type="spellEnd"/>
      <w:r w:rsidRPr="00507968">
        <w:t xml:space="preserve"> dan </w:t>
      </w:r>
      <w:proofErr w:type="spellStart"/>
      <w:r w:rsidRPr="00507968">
        <w:t>pembahasan</w:t>
      </w:r>
      <w:proofErr w:type="spellEnd"/>
      <w:r w:rsidRPr="00507968">
        <w:t xml:space="preserve">, </w:t>
      </w:r>
      <w:proofErr w:type="spellStart"/>
      <w:r w:rsidRPr="00507968">
        <w:t>tidak</w:t>
      </w:r>
      <w:proofErr w:type="spellEnd"/>
      <w:r w:rsidRPr="00507968">
        <w:t xml:space="preserve"> </w:t>
      </w:r>
      <w:proofErr w:type="spellStart"/>
      <w:r w:rsidRPr="00507968">
        <w:t>diperkenankan</w:t>
      </w:r>
      <w:proofErr w:type="spellEnd"/>
      <w:r w:rsidRPr="00507968">
        <w:t xml:space="preserve"> </w:t>
      </w:r>
      <w:proofErr w:type="spellStart"/>
      <w:r w:rsidRPr="00507968">
        <w:t>mencantumkan</w:t>
      </w:r>
      <w:proofErr w:type="spellEnd"/>
      <w:r w:rsidRPr="00507968">
        <w:t xml:space="preserve"> </w:t>
      </w:r>
      <w:proofErr w:type="spellStart"/>
      <w:r w:rsidRPr="00507968">
        <w:t>tabel</w:t>
      </w:r>
      <w:proofErr w:type="spellEnd"/>
      <w:r w:rsidRPr="00507968">
        <w:t xml:space="preserve"> </w:t>
      </w:r>
      <w:proofErr w:type="spellStart"/>
      <w:r w:rsidRPr="00507968">
        <w:t>atau</w:t>
      </w:r>
      <w:proofErr w:type="spellEnd"/>
      <w:r w:rsidRPr="00507968">
        <w:t xml:space="preserve"> </w:t>
      </w:r>
      <w:proofErr w:type="spellStart"/>
      <w:r w:rsidRPr="00507968">
        <w:t>gambar</w:t>
      </w:r>
      <w:proofErr w:type="spellEnd"/>
      <w:r w:rsidRPr="00507968">
        <w:t xml:space="preserve"> </w:t>
      </w:r>
      <w:proofErr w:type="spellStart"/>
      <w:r w:rsidRPr="00507968">
        <w:t>dari</w:t>
      </w:r>
      <w:proofErr w:type="spellEnd"/>
      <w:r w:rsidRPr="00507968">
        <w:t xml:space="preserve"> </w:t>
      </w:r>
      <w:proofErr w:type="spellStart"/>
      <w:r w:rsidRPr="00507968">
        <w:t>sumber</w:t>
      </w:r>
      <w:proofErr w:type="spellEnd"/>
      <w:r w:rsidRPr="00507968">
        <w:t xml:space="preserve"> </w:t>
      </w:r>
      <w:proofErr w:type="spellStart"/>
      <w:r w:rsidRPr="00507968">
        <w:t>lain</w:t>
      </w:r>
      <w:proofErr w:type="spellEnd"/>
      <w:r w:rsidRPr="00507968">
        <w:t xml:space="preserve">. </w:t>
      </w:r>
      <w:proofErr w:type="spellStart"/>
      <w:r w:rsidRPr="00507968">
        <w:t>Tabel</w:t>
      </w:r>
      <w:proofErr w:type="spellEnd"/>
      <w:r w:rsidRPr="00507968">
        <w:t xml:space="preserve"> dan </w:t>
      </w:r>
      <w:proofErr w:type="spellStart"/>
      <w:r w:rsidRPr="00507968">
        <w:t>gambar</w:t>
      </w:r>
      <w:proofErr w:type="spellEnd"/>
      <w:r w:rsidRPr="00507968">
        <w:t xml:space="preserve"> yang </w:t>
      </w:r>
      <w:proofErr w:type="spellStart"/>
      <w:r w:rsidRPr="00507968">
        <w:t>dicantumkan</w:t>
      </w:r>
      <w:proofErr w:type="spellEnd"/>
      <w:r w:rsidRPr="00507968">
        <w:t xml:space="preserve"> </w:t>
      </w:r>
      <w:proofErr w:type="spellStart"/>
      <w:r w:rsidRPr="00507968">
        <w:t>hanya</w:t>
      </w:r>
      <w:proofErr w:type="spellEnd"/>
      <w:r w:rsidRPr="00507968">
        <w:t xml:space="preserve"> yang </w:t>
      </w:r>
      <w:proofErr w:type="spellStart"/>
      <w:r w:rsidRPr="00507968">
        <w:t>bersumber</w:t>
      </w:r>
      <w:proofErr w:type="spellEnd"/>
      <w:r w:rsidRPr="00507968">
        <w:t xml:space="preserve"> </w:t>
      </w:r>
      <w:proofErr w:type="spellStart"/>
      <w:r w:rsidRPr="00507968">
        <w:t>dari</w:t>
      </w:r>
      <w:proofErr w:type="spellEnd"/>
      <w:r w:rsidRPr="00507968">
        <w:t xml:space="preserve"> </w:t>
      </w:r>
      <w:proofErr w:type="spellStart"/>
      <w:r w:rsidRPr="00507968">
        <w:t>penulis</w:t>
      </w:r>
      <w:proofErr w:type="spellEnd"/>
      <w:r w:rsidRPr="00507968">
        <w:t xml:space="preserve"> (</w:t>
      </w:r>
      <w:proofErr w:type="spellStart"/>
      <w:r w:rsidRPr="00507968">
        <w:t>hasil</w:t>
      </w:r>
      <w:proofErr w:type="spellEnd"/>
      <w:r w:rsidRPr="00507968">
        <w:t xml:space="preserve"> </w:t>
      </w:r>
      <w:proofErr w:type="spellStart"/>
      <w:r w:rsidRPr="00507968">
        <w:t>penelitian</w:t>
      </w:r>
      <w:proofErr w:type="spellEnd"/>
      <w:r w:rsidRPr="00507968">
        <w:t xml:space="preserve"> </w:t>
      </w:r>
      <w:proofErr w:type="spellStart"/>
      <w:r w:rsidRPr="00507968">
        <w:t>atau</w:t>
      </w:r>
      <w:proofErr w:type="spellEnd"/>
      <w:r w:rsidRPr="00507968">
        <w:t xml:space="preserve"> </w:t>
      </w:r>
      <w:proofErr w:type="spellStart"/>
      <w:r w:rsidRPr="00507968">
        <w:t>dokumentasi</w:t>
      </w:r>
      <w:proofErr w:type="spellEnd"/>
      <w:r w:rsidRPr="00507968">
        <w:t xml:space="preserve"> </w:t>
      </w:r>
      <w:proofErr w:type="spellStart"/>
      <w:r w:rsidRPr="00507968">
        <w:t>penelitian</w:t>
      </w:r>
      <w:proofErr w:type="spellEnd"/>
      <w:r w:rsidRPr="00507968">
        <w:t>).</w:t>
      </w:r>
    </w:p>
    <w:p w14:paraId="34CCD033" w14:textId="77777777" w:rsidR="00145431" w:rsidRPr="0004456C" w:rsidRDefault="00145431" w:rsidP="0004456C">
      <w:pPr>
        <w:jc w:val="both"/>
      </w:pPr>
    </w:p>
    <w:p w14:paraId="305BF7E4" w14:textId="77777777" w:rsidR="00E9278A" w:rsidRPr="00507968" w:rsidRDefault="00E9278A" w:rsidP="0005017E">
      <w:pPr>
        <w:tabs>
          <w:tab w:val="left" w:pos="284"/>
        </w:tabs>
        <w:jc w:val="both"/>
        <w:rPr>
          <w:b/>
        </w:rPr>
      </w:pPr>
      <w:r w:rsidRPr="00507968">
        <w:rPr>
          <w:b/>
        </w:rPr>
        <w:t>SIMPULAN</w:t>
      </w:r>
    </w:p>
    <w:p w14:paraId="5341A49E" w14:textId="77777777" w:rsidR="009B0BA2" w:rsidRDefault="00E9278A" w:rsidP="009B0BA2">
      <w:pPr>
        <w:tabs>
          <w:tab w:val="left" w:pos="284"/>
        </w:tabs>
        <w:jc w:val="both"/>
      </w:pPr>
      <w:r w:rsidRPr="00507968">
        <w:tab/>
      </w:r>
      <w:r w:rsidRPr="00507968">
        <w:tab/>
      </w:r>
      <w:proofErr w:type="spellStart"/>
      <w:r w:rsidRPr="00507968">
        <w:t>Simpulan</w:t>
      </w:r>
      <w:proofErr w:type="spellEnd"/>
      <w:r w:rsidRPr="00507968">
        <w:t xml:space="preserve"> </w:t>
      </w:r>
      <w:proofErr w:type="spellStart"/>
      <w:r w:rsidRPr="00507968">
        <w:t>merupakan</w:t>
      </w:r>
      <w:proofErr w:type="spellEnd"/>
      <w:r w:rsidRPr="00507968">
        <w:t xml:space="preserve"> </w:t>
      </w:r>
      <w:proofErr w:type="spellStart"/>
      <w:r w:rsidRPr="00507968">
        <w:t>intisari</w:t>
      </w:r>
      <w:proofErr w:type="spellEnd"/>
      <w:r w:rsidRPr="00507968">
        <w:t xml:space="preserve"> </w:t>
      </w:r>
      <w:proofErr w:type="spellStart"/>
      <w:r w:rsidRPr="00507968">
        <w:t>dari</w:t>
      </w:r>
      <w:proofErr w:type="spellEnd"/>
      <w:r w:rsidRPr="00507968">
        <w:t xml:space="preserve"> </w:t>
      </w:r>
      <w:proofErr w:type="spellStart"/>
      <w:r w:rsidRPr="00507968">
        <w:t>seluruh</w:t>
      </w:r>
      <w:proofErr w:type="spellEnd"/>
      <w:r w:rsidRPr="00507968">
        <w:t xml:space="preserve"> </w:t>
      </w:r>
      <w:proofErr w:type="spellStart"/>
      <w:r w:rsidRPr="00507968">
        <w:t>pembahasan</w:t>
      </w:r>
      <w:proofErr w:type="spellEnd"/>
      <w:r w:rsidRPr="00507968">
        <w:t xml:space="preserve"> yang </w:t>
      </w:r>
      <w:proofErr w:type="spellStart"/>
      <w:r w:rsidRPr="00507968">
        <w:t>harus</w:t>
      </w:r>
      <w:proofErr w:type="spellEnd"/>
      <w:r w:rsidRPr="00507968">
        <w:t xml:space="preserve"> </w:t>
      </w:r>
      <w:proofErr w:type="spellStart"/>
      <w:r w:rsidRPr="00507968">
        <w:t>dikaitkan</w:t>
      </w:r>
      <w:proofErr w:type="spellEnd"/>
      <w:r w:rsidRPr="00507968">
        <w:t xml:space="preserve"> </w:t>
      </w:r>
      <w:proofErr w:type="spellStart"/>
      <w:r w:rsidRPr="00507968">
        <w:t>dengan</w:t>
      </w:r>
      <w:proofErr w:type="spellEnd"/>
      <w:r w:rsidRPr="00507968">
        <w:t xml:space="preserve"> </w:t>
      </w:r>
      <w:proofErr w:type="spellStart"/>
      <w:r w:rsidRPr="00507968">
        <w:t>tujuan</w:t>
      </w:r>
      <w:proofErr w:type="spellEnd"/>
      <w:r w:rsidRPr="00507968">
        <w:t xml:space="preserve"> </w:t>
      </w:r>
      <w:proofErr w:type="spellStart"/>
      <w:r w:rsidRPr="00507968">
        <w:t>penelitian</w:t>
      </w:r>
      <w:proofErr w:type="spellEnd"/>
      <w:r w:rsidRPr="00507968">
        <w:t xml:space="preserve">. </w:t>
      </w:r>
      <w:proofErr w:type="spellStart"/>
      <w:r w:rsidRPr="00507968">
        <w:t>Setiap</w:t>
      </w:r>
      <w:proofErr w:type="spellEnd"/>
      <w:r w:rsidRPr="00507968">
        <w:t xml:space="preserve"> </w:t>
      </w:r>
      <w:proofErr w:type="spellStart"/>
      <w:r w:rsidRPr="00507968">
        <w:t>tujuan</w:t>
      </w:r>
      <w:proofErr w:type="spellEnd"/>
      <w:r w:rsidRPr="00507968">
        <w:t xml:space="preserve"> </w:t>
      </w:r>
      <w:proofErr w:type="spellStart"/>
      <w:r w:rsidRPr="00507968">
        <w:t>penelitian</w:t>
      </w:r>
      <w:proofErr w:type="spellEnd"/>
      <w:r w:rsidRPr="00507968">
        <w:t xml:space="preserve"> </w:t>
      </w:r>
      <w:proofErr w:type="spellStart"/>
      <w:r w:rsidRPr="00507968">
        <w:t>harus</w:t>
      </w:r>
      <w:proofErr w:type="spellEnd"/>
      <w:r w:rsidRPr="00507968">
        <w:t xml:space="preserve"> </w:t>
      </w:r>
      <w:proofErr w:type="spellStart"/>
      <w:r w:rsidRPr="00507968">
        <w:t>dijawab</w:t>
      </w:r>
      <w:proofErr w:type="spellEnd"/>
      <w:r w:rsidRPr="00507968">
        <w:t xml:space="preserve"> oleh </w:t>
      </w:r>
      <w:proofErr w:type="spellStart"/>
      <w:r w:rsidRPr="00507968">
        <w:t>satu</w:t>
      </w:r>
      <w:proofErr w:type="spellEnd"/>
      <w:r w:rsidRPr="00507968">
        <w:t xml:space="preserve"> </w:t>
      </w:r>
      <w:proofErr w:type="spellStart"/>
      <w:r w:rsidRPr="00507968">
        <w:t>simpulan</w:t>
      </w:r>
      <w:proofErr w:type="spellEnd"/>
      <w:r w:rsidRPr="00507968">
        <w:t xml:space="preserve">. </w:t>
      </w:r>
      <w:proofErr w:type="spellStart"/>
      <w:r w:rsidRPr="00507968">
        <w:t>Penulisan</w:t>
      </w:r>
      <w:proofErr w:type="spellEnd"/>
      <w:r w:rsidRPr="00507968">
        <w:t xml:space="preserve"> </w:t>
      </w:r>
      <w:proofErr w:type="spellStart"/>
      <w:r w:rsidRPr="00507968">
        <w:t>simpulan</w:t>
      </w:r>
      <w:proofErr w:type="spellEnd"/>
      <w:r w:rsidRPr="00507968">
        <w:t xml:space="preserve"> </w:t>
      </w:r>
      <w:proofErr w:type="spellStart"/>
      <w:r w:rsidRPr="00507968">
        <w:t>harus</w:t>
      </w:r>
      <w:proofErr w:type="spellEnd"/>
      <w:r w:rsidRPr="00507968">
        <w:t xml:space="preserve"> </w:t>
      </w:r>
      <w:proofErr w:type="spellStart"/>
      <w:r w:rsidRPr="00507968">
        <w:t>ditulis</w:t>
      </w:r>
      <w:proofErr w:type="spellEnd"/>
      <w:r w:rsidRPr="00507968">
        <w:t xml:space="preserve"> </w:t>
      </w:r>
      <w:proofErr w:type="spellStart"/>
      <w:r w:rsidRPr="00507968">
        <w:t>menggunakan</w:t>
      </w:r>
      <w:proofErr w:type="spellEnd"/>
      <w:r w:rsidRPr="00507968">
        <w:t xml:space="preserve"> </w:t>
      </w:r>
      <w:proofErr w:type="spellStart"/>
      <w:r w:rsidRPr="00507968">
        <w:t>paragraf</w:t>
      </w:r>
      <w:proofErr w:type="spellEnd"/>
      <w:r w:rsidRPr="00507968">
        <w:t xml:space="preserve"> yang </w:t>
      </w:r>
      <w:proofErr w:type="spellStart"/>
      <w:r w:rsidRPr="00507968">
        <w:t>padu</w:t>
      </w:r>
      <w:proofErr w:type="spellEnd"/>
      <w:r w:rsidRPr="00507968">
        <w:t xml:space="preserve">, </w:t>
      </w:r>
      <w:proofErr w:type="spellStart"/>
      <w:r w:rsidRPr="00507968">
        <w:t>bukan</w:t>
      </w:r>
      <w:proofErr w:type="spellEnd"/>
      <w:r w:rsidRPr="00507968">
        <w:t xml:space="preserve"> </w:t>
      </w:r>
      <w:proofErr w:type="spellStart"/>
      <w:r w:rsidRPr="00507968">
        <w:t>poin</w:t>
      </w:r>
      <w:proofErr w:type="spellEnd"/>
      <w:r w:rsidRPr="00507968">
        <w:t xml:space="preserve"> per </w:t>
      </w:r>
      <w:proofErr w:type="spellStart"/>
      <w:r w:rsidRPr="00507968">
        <w:t>poin</w:t>
      </w:r>
      <w:proofErr w:type="spellEnd"/>
      <w:r w:rsidRPr="00507968">
        <w:t>.</w:t>
      </w:r>
      <w:r w:rsidR="00EA5C9B">
        <w:t xml:space="preserve"> </w:t>
      </w:r>
      <w:proofErr w:type="spellStart"/>
      <w:r w:rsidR="00EA5C9B">
        <w:t>Simpulan</w:t>
      </w:r>
      <w:proofErr w:type="spellEnd"/>
      <w:r w:rsidR="00EA5C9B">
        <w:t xml:space="preserve"> </w:t>
      </w:r>
      <w:proofErr w:type="spellStart"/>
      <w:r w:rsidR="00EA5C9B">
        <w:t>dapat</w:t>
      </w:r>
      <w:proofErr w:type="spellEnd"/>
      <w:r w:rsidR="00EA5C9B">
        <w:t xml:space="preserve"> </w:t>
      </w:r>
      <w:proofErr w:type="spellStart"/>
      <w:r w:rsidR="00EA5C9B">
        <w:t>diikuti</w:t>
      </w:r>
      <w:proofErr w:type="spellEnd"/>
      <w:r w:rsidR="00EA5C9B">
        <w:t xml:space="preserve"> </w:t>
      </w:r>
      <w:proofErr w:type="spellStart"/>
      <w:r w:rsidR="00EA5C9B">
        <w:t>dengan</w:t>
      </w:r>
      <w:proofErr w:type="spellEnd"/>
      <w:r w:rsidR="00EA5C9B">
        <w:t xml:space="preserve"> saran </w:t>
      </w:r>
      <w:proofErr w:type="spellStart"/>
      <w:r w:rsidR="00EA5C9B">
        <w:t>atau</w:t>
      </w:r>
      <w:proofErr w:type="spellEnd"/>
      <w:r w:rsidR="00EA5C9B">
        <w:t xml:space="preserve"> </w:t>
      </w:r>
      <w:proofErr w:type="spellStart"/>
      <w:r w:rsidR="00EA5C9B">
        <w:t>rekomendasi</w:t>
      </w:r>
      <w:proofErr w:type="spellEnd"/>
      <w:r w:rsidR="00EA5C9B">
        <w:t xml:space="preserve"> yang </w:t>
      </w:r>
      <w:proofErr w:type="spellStart"/>
      <w:r w:rsidR="00EA5C9B">
        <w:t>berkaitan</w:t>
      </w:r>
      <w:proofErr w:type="spellEnd"/>
      <w:r w:rsidR="00EA5C9B">
        <w:t xml:space="preserve"> </w:t>
      </w:r>
      <w:proofErr w:type="spellStart"/>
      <w:r w:rsidR="00EA5C9B">
        <w:t>dengan</w:t>
      </w:r>
      <w:proofErr w:type="spellEnd"/>
      <w:r w:rsidR="00EA5C9B">
        <w:t xml:space="preserve"> </w:t>
      </w:r>
      <w:proofErr w:type="spellStart"/>
      <w:r w:rsidRPr="00507968">
        <w:t>hal-hal</w:t>
      </w:r>
      <w:proofErr w:type="spellEnd"/>
      <w:r w:rsidRPr="00507968">
        <w:t xml:space="preserve"> yang </w:t>
      </w:r>
      <w:proofErr w:type="spellStart"/>
      <w:r w:rsidRPr="00507968">
        <w:t>perlu</w:t>
      </w:r>
      <w:proofErr w:type="spellEnd"/>
      <w:r w:rsidRPr="00507968">
        <w:t xml:space="preserve"> </w:t>
      </w:r>
      <w:proofErr w:type="spellStart"/>
      <w:r w:rsidRPr="00507968">
        <w:t>ditindaklanjuti</w:t>
      </w:r>
      <w:proofErr w:type="spellEnd"/>
      <w:r w:rsidRPr="00507968">
        <w:t xml:space="preserve"> oleh para </w:t>
      </w:r>
      <w:proofErr w:type="spellStart"/>
      <w:r w:rsidRPr="00507968">
        <w:t>pembaca</w:t>
      </w:r>
      <w:proofErr w:type="spellEnd"/>
      <w:r w:rsidRPr="00507968">
        <w:t xml:space="preserve"> </w:t>
      </w:r>
      <w:proofErr w:type="spellStart"/>
      <w:r w:rsidRPr="00507968">
        <w:t>sebagai</w:t>
      </w:r>
      <w:proofErr w:type="spellEnd"/>
      <w:r w:rsidRPr="00507968">
        <w:t xml:space="preserve"> </w:t>
      </w:r>
      <w:proofErr w:type="spellStart"/>
      <w:r w:rsidRPr="00507968">
        <w:t>peneliti</w:t>
      </w:r>
      <w:proofErr w:type="spellEnd"/>
      <w:r w:rsidRPr="00507968">
        <w:t xml:space="preserve"> </w:t>
      </w:r>
      <w:proofErr w:type="spellStart"/>
      <w:r w:rsidRPr="00507968">
        <w:t>selanjutnya</w:t>
      </w:r>
      <w:proofErr w:type="spellEnd"/>
      <w:r w:rsidRPr="00507968">
        <w:t xml:space="preserve">, </w:t>
      </w:r>
      <w:proofErr w:type="spellStart"/>
      <w:r w:rsidRPr="00507968">
        <w:t>profesi</w:t>
      </w:r>
      <w:proofErr w:type="spellEnd"/>
      <w:r w:rsidRPr="00507968">
        <w:t xml:space="preserve"> </w:t>
      </w:r>
      <w:proofErr w:type="spellStart"/>
      <w:r w:rsidRPr="00507968">
        <w:t>tertentu</w:t>
      </w:r>
      <w:proofErr w:type="spellEnd"/>
      <w:r w:rsidRPr="00507968">
        <w:t xml:space="preserve"> </w:t>
      </w:r>
      <w:proofErr w:type="spellStart"/>
      <w:r w:rsidRPr="00507968">
        <w:t>atau</w:t>
      </w:r>
      <w:proofErr w:type="spellEnd"/>
      <w:r w:rsidRPr="00507968">
        <w:t xml:space="preserve"> </w:t>
      </w:r>
      <w:proofErr w:type="spellStart"/>
      <w:r w:rsidRPr="00507968">
        <w:t>pemangku</w:t>
      </w:r>
      <w:proofErr w:type="spellEnd"/>
      <w:r w:rsidRPr="00507968">
        <w:t xml:space="preserve"> </w:t>
      </w:r>
      <w:proofErr w:type="spellStart"/>
      <w:r w:rsidRPr="00507968">
        <w:t>jabatan</w:t>
      </w:r>
      <w:proofErr w:type="spellEnd"/>
      <w:r w:rsidRPr="00507968">
        <w:t xml:space="preserve"> </w:t>
      </w:r>
      <w:proofErr w:type="spellStart"/>
      <w:r w:rsidRPr="00507968">
        <w:t>tertentu</w:t>
      </w:r>
      <w:proofErr w:type="spellEnd"/>
      <w:r w:rsidRPr="00507968">
        <w:t xml:space="preserve">. </w:t>
      </w:r>
      <w:proofErr w:type="spellStart"/>
      <w:r w:rsidRPr="00507968">
        <w:t>Rekomendasi</w:t>
      </w:r>
      <w:proofErr w:type="spellEnd"/>
      <w:r w:rsidRPr="00507968">
        <w:t xml:space="preserve"> </w:t>
      </w:r>
      <w:proofErr w:type="spellStart"/>
      <w:r w:rsidRPr="00507968">
        <w:t>harus</w:t>
      </w:r>
      <w:proofErr w:type="spellEnd"/>
      <w:r w:rsidRPr="00507968">
        <w:t xml:space="preserve"> </w:t>
      </w:r>
      <w:proofErr w:type="spellStart"/>
      <w:r w:rsidRPr="00507968">
        <w:t>ditulis</w:t>
      </w:r>
      <w:proofErr w:type="spellEnd"/>
      <w:r w:rsidRPr="00507968">
        <w:t xml:space="preserve"> </w:t>
      </w:r>
      <w:proofErr w:type="spellStart"/>
      <w:r w:rsidRPr="00507968">
        <w:t>menggunakan</w:t>
      </w:r>
      <w:proofErr w:type="spellEnd"/>
      <w:r w:rsidRPr="00507968">
        <w:t xml:space="preserve"> </w:t>
      </w:r>
      <w:proofErr w:type="spellStart"/>
      <w:r w:rsidRPr="00507968">
        <w:t>paragraf</w:t>
      </w:r>
      <w:proofErr w:type="spellEnd"/>
      <w:r w:rsidRPr="00507968">
        <w:t xml:space="preserve"> yang </w:t>
      </w:r>
      <w:proofErr w:type="spellStart"/>
      <w:r w:rsidRPr="00507968">
        <w:t>padu</w:t>
      </w:r>
      <w:proofErr w:type="spellEnd"/>
      <w:r w:rsidRPr="00507968">
        <w:t>.</w:t>
      </w:r>
      <w:r w:rsidR="00F01E6A">
        <w:t xml:space="preserve"> </w:t>
      </w:r>
      <w:proofErr w:type="spellStart"/>
      <w:r w:rsidR="00F01E6A">
        <w:t>Rekomendasi</w:t>
      </w:r>
      <w:proofErr w:type="spellEnd"/>
      <w:r w:rsidR="00F01E6A">
        <w:t xml:space="preserve"> </w:t>
      </w:r>
      <w:proofErr w:type="spellStart"/>
      <w:r w:rsidR="00F01E6A">
        <w:t>jikalau</w:t>
      </w:r>
      <w:proofErr w:type="spellEnd"/>
      <w:r w:rsidR="00F01E6A">
        <w:t xml:space="preserve"> </w:t>
      </w:r>
      <w:proofErr w:type="spellStart"/>
      <w:r w:rsidR="00F01E6A">
        <w:t>diperlukan</w:t>
      </w:r>
      <w:proofErr w:type="spellEnd"/>
      <w:r w:rsidR="00F01E6A">
        <w:t>.</w:t>
      </w:r>
    </w:p>
    <w:p w14:paraId="1855237B" w14:textId="77777777" w:rsidR="009B0BA2" w:rsidRDefault="009B0BA2" w:rsidP="0005017E">
      <w:pPr>
        <w:rPr>
          <w:b/>
          <w:lang w:val="id-ID"/>
        </w:rPr>
      </w:pPr>
    </w:p>
    <w:p w14:paraId="153EF69C" w14:textId="77777777" w:rsidR="00AE42B6" w:rsidRPr="00507968" w:rsidRDefault="00AE42B6" w:rsidP="0005017E">
      <w:pPr>
        <w:rPr>
          <w:b/>
        </w:rPr>
      </w:pPr>
      <w:r w:rsidRPr="00507968">
        <w:rPr>
          <w:b/>
          <w:lang w:val="id-ID"/>
        </w:rPr>
        <w:t>DAFTAR PUSTAKA</w:t>
      </w:r>
      <w:r w:rsidR="00A66249">
        <w:rPr>
          <w:b/>
        </w:rPr>
        <w:t xml:space="preserve"> </w:t>
      </w:r>
    </w:p>
    <w:p w14:paraId="2B8778BE" w14:textId="77777777" w:rsidR="009B0BA2" w:rsidRDefault="009B0BA2" w:rsidP="004B700B">
      <w:pPr>
        <w:ind w:left="360" w:hanging="360"/>
        <w:jc w:val="both"/>
      </w:pPr>
      <w:r>
        <w:t xml:space="preserve">American Sociological Association. 2006. "Status Committees." </w:t>
      </w:r>
      <w:proofErr w:type="spellStart"/>
      <w:r>
        <w:t>Washingon</w:t>
      </w:r>
      <w:proofErr w:type="spellEnd"/>
      <w:r>
        <w:t>, D.C.: American Sociological Association. Retrieved July 10, 2010 (http://www.asanet.org/about/committees.cfm).</w:t>
      </w:r>
    </w:p>
    <w:p w14:paraId="072FE21A" w14:textId="77777777" w:rsidR="009B0BA2" w:rsidRDefault="009B0BA2" w:rsidP="004B700B">
      <w:pPr>
        <w:ind w:left="360" w:hanging="360"/>
        <w:jc w:val="both"/>
        <w:rPr>
          <w:rFonts w:eastAsia="Times New Roman"/>
        </w:rPr>
      </w:pPr>
      <w:proofErr w:type="spellStart"/>
      <w:r>
        <w:t>Beeghley</w:t>
      </w:r>
      <w:proofErr w:type="spellEnd"/>
      <w:r>
        <w:t xml:space="preserve">, Leonard. 2000. </w:t>
      </w:r>
      <w:r>
        <w:rPr>
          <w:i/>
          <w:iCs/>
        </w:rPr>
        <w:t>The structure of social stratification in the United States</w:t>
      </w:r>
      <w:r>
        <w:t>. Boston, MA: Allyn and Bacon.</w:t>
      </w:r>
    </w:p>
    <w:p w14:paraId="5301A116" w14:textId="77777777" w:rsidR="00BF11F1" w:rsidRDefault="009B0BA2" w:rsidP="004B700B">
      <w:pPr>
        <w:ind w:left="360" w:hanging="360"/>
        <w:jc w:val="both"/>
        <w:rPr>
          <w:rFonts w:eastAsia="Times New Roman"/>
        </w:rPr>
      </w:pPr>
      <w:r w:rsidRPr="00D4511E">
        <w:rPr>
          <w:rFonts w:eastAsia="Times New Roman"/>
        </w:rPr>
        <w:t xml:space="preserve">Campbell, Mary E. 2009. "Multiracial Groups and Educational Inequality: A Rainbow Or a Divide?" </w:t>
      </w:r>
      <w:r w:rsidRPr="00D4511E">
        <w:rPr>
          <w:rFonts w:eastAsia="Times New Roman"/>
          <w:i/>
          <w:iCs/>
        </w:rPr>
        <w:t>Social Problems</w:t>
      </w:r>
      <w:r w:rsidRPr="00D4511E">
        <w:rPr>
          <w:rFonts w:eastAsia="Times New Roman"/>
        </w:rPr>
        <w:t xml:space="preserve"> 56(3):425-446.</w:t>
      </w:r>
    </w:p>
    <w:p w14:paraId="008DB831" w14:textId="77777777" w:rsidR="009B0BA2" w:rsidRDefault="009B0BA2" w:rsidP="004B700B">
      <w:pPr>
        <w:ind w:left="360" w:hanging="360"/>
        <w:jc w:val="both"/>
        <w:rPr>
          <w:rFonts w:eastAsia="Times New Roman"/>
        </w:rPr>
      </w:pPr>
      <w:r w:rsidRPr="00D4511E">
        <w:rPr>
          <w:rFonts w:eastAsia="Times New Roman"/>
        </w:rPr>
        <w:t xml:space="preserve">Duke, Lynne. 1994. "Confronting Violence: African American Conferees Look Inward." </w:t>
      </w:r>
      <w:r w:rsidRPr="00D4511E">
        <w:rPr>
          <w:rFonts w:eastAsia="Times New Roman"/>
          <w:i/>
          <w:iCs/>
        </w:rPr>
        <w:t>Washington Post</w:t>
      </w:r>
      <w:r w:rsidRPr="00D4511E">
        <w:rPr>
          <w:rFonts w:eastAsia="Times New Roman"/>
        </w:rPr>
        <w:t>, January 8, pp. A1, A10.</w:t>
      </w:r>
    </w:p>
    <w:p w14:paraId="57DFD231" w14:textId="77777777" w:rsidR="009B0BA2" w:rsidRDefault="009B0BA2" w:rsidP="004B700B">
      <w:pPr>
        <w:ind w:left="360" w:hanging="360"/>
        <w:jc w:val="both"/>
        <w:rPr>
          <w:rFonts w:eastAsia="Times New Roman"/>
        </w:rPr>
      </w:pPr>
      <w:r>
        <w:lastRenderedPageBreak/>
        <w:t xml:space="preserve">Feagin, Joe R. 2010. </w:t>
      </w:r>
      <w:r>
        <w:rPr>
          <w:rStyle w:val="Emphasis"/>
        </w:rPr>
        <w:t xml:space="preserve">Racist America: Roots, </w:t>
      </w:r>
      <w:proofErr w:type="spellStart"/>
      <w:r>
        <w:rPr>
          <w:rStyle w:val="Emphasis"/>
        </w:rPr>
        <w:t>Currentalities</w:t>
      </w:r>
      <w:proofErr w:type="spellEnd"/>
      <w:r>
        <w:rPr>
          <w:rStyle w:val="Emphasis"/>
        </w:rPr>
        <w:t>, and Future Reparations</w:t>
      </w:r>
      <w:r>
        <w:t>. New York: Taylor and Francis Routledge. Retrieved January 25, 2011 (http://www.netlibrary.com/AccessProduct.aspx?ProductId=308036).</w:t>
      </w:r>
    </w:p>
    <w:p w14:paraId="408F89F4" w14:textId="77777777" w:rsidR="009B0BA2" w:rsidRPr="009B0BA2" w:rsidRDefault="009B0BA2" w:rsidP="004B700B">
      <w:pPr>
        <w:ind w:left="360" w:hanging="360"/>
        <w:jc w:val="both"/>
      </w:pPr>
      <w:r w:rsidRPr="00D4511E">
        <w:rPr>
          <w:rFonts w:eastAsia="Times New Roman"/>
        </w:rPr>
        <w:t>Kramer, Lisa A. and Steph Lambert. 2001. "Sex-Linked Bias in Chances of being Promoted to Supervisor."</w:t>
      </w:r>
      <w:r w:rsidRPr="00D4511E">
        <w:rPr>
          <w:rFonts w:eastAsia="Times New Roman"/>
          <w:i/>
          <w:iCs/>
        </w:rPr>
        <w:t xml:space="preserve"> Sociological Perspectives</w:t>
      </w:r>
      <w:r w:rsidRPr="00D4511E">
        <w:rPr>
          <w:rFonts w:eastAsia="Times New Roman"/>
        </w:rPr>
        <w:t xml:space="preserve"> 44(1):111-127.</w:t>
      </w:r>
    </w:p>
    <w:p w14:paraId="5DAC2703" w14:textId="77777777" w:rsidR="009B0BA2" w:rsidRDefault="009B0BA2" w:rsidP="004B700B">
      <w:pPr>
        <w:ind w:left="360" w:hanging="360"/>
        <w:jc w:val="both"/>
        <w:rPr>
          <w:rFonts w:eastAsia="Times New Roman"/>
        </w:rPr>
      </w:pPr>
      <w:r w:rsidRPr="00D4511E">
        <w:rPr>
          <w:rFonts w:eastAsia="Times New Roman"/>
        </w:rPr>
        <w:t xml:space="preserve">Lesser, Lawrence M. 2007. "Critical Values and Transforming Data: Teaching Statistics with Social Justice." </w:t>
      </w:r>
      <w:r w:rsidRPr="00D4511E">
        <w:rPr>
          <w:rFonts w:eastAsia="Times New Roman"/>
          <w:i/>
          <w:iCs/>
        </w:rPr>
        <w:t>Journal of Statistics Education</w:t>
      </w:r>
      <w:r w:rsidRPr="00D4511E">
        <w:rPr>
          <w:rFonts w:eastAsia="Times New Roman"/>
        </w:rPr>
        <w:t xml:space="preserve"> 15(1). Retrieved January 25, 2011 (http://www.amstat.org/publications/jse/v15n1/lesser.html).</w:t>
      </w:r>
    </w:p>
    <w:p w14:paraId="306181F8" w14:textId="77777777" w:rsidR="009B0BA2" w:rsidRDefault="009B0BA2" w:rsidP="004B700B">
      <w:pPr>
        <w:ind w:left="360" w:hanging="360"/>
        <w:jc w:val="both"/>
        <w:rPr>
          <w:rFonts w:eastAsia="Times New Roman"/>
        </w:rPr>
      </w:pPr>
      <w:r>
        <w:t xml:space="preserve">McCullagh, Peter and John A. </w:t>
      </w:r>
      <w:proofErr w:type="spellStart"/>
      <w:r>
        <w:t>Nedler</w:t>
      </w:r>
      <w:proofErr w:type="spellEnd"/>
      <w:r>
        <w:t>. 1989. </w:t>
      </w:r>
      <w:r>
        <w:rPr>
          <w:rStyle w:val="Emphasis"/>
        </w:rPr>
        <w:t>Generalized Linear Models</w:t>
      </w:r>
      <w:r>
        <w:t>.  2nd. ed.  London: Chapman and Hall.</w:t>
      </w:r>
    </w:p>
    <w:p w14:paraId="27C3E5CE" w14:textId="77777777" w:rsidR="009B0BA2" w:rsidRDefault="009B0BA2" w:rsidP="004B700B">
      <w:pPr>
        <w:ind w:left="360" w:hanging="360"/>
        <w:jc w:val="both"/>
        <w:rPr>
          <w:rFonts w:eastAsia="Times New Roman"/>
        </w:rPr>
      </w:pPr>
      <w:proofErr w:type="spellStart"/>
      <w:r w:rsidRPr="00D4511E">
        <w:rPr>
          <w:rFonts w:eastAsia="Times New Roman"/>
        </w:rPr>
        <w:t>Mouw</w:t>
      </w:r>
      <w:proofErr w:type="spellEnd"/>
      <w:r w:rsidRPr="00D4511E">
        <w:rPr>
          <w:rFonts w:eastAsia="Times New Roman"/>
        </w:rPr>
        <w:t xml:space="preserve">, Ted and Arne L. </w:t>
      </w:r>
      <w:proofErr w:type="spellStart"/>
      <w:r w:rsidRPr="00D4511E">
        <w:rPr>
          <w:rFonts w:eastAsia="Times New Roman"/>
        </w:rPr>
        <w:t>Kalleberg</w:t>
      </w:r>
      <w:proofErr w:type="spellEnd"/>
      <w:r w:rsidRPr="00D4511E">
        <w:rPr>
          <w:rFonts w:eastAsia="Times New Roman"/>
        </w:rPr>
        <w:t>. 2010. "Occupations and the Structure of Wage Inequality in the United States, 1980s to 2000s."</w:t>
      </w:r>
      <w:r w:rsidRPr="00D4511E">
        <w:rPr>
          <w:rFonts w:eastAsia="Times New Roman"/>
          <w:i/>
          <w:iCs/>
        </w:rPr>
        <w:t xml:space="preserve"> American Sociological Review</w:t>
      </w:r>
      <w:r w:rsidRPr="00D4511E">
        <w:rPr>
          <w:rFonts w:eastAsia="Times New Roman"/>
        </w:rPr>
        <w:t xml:space="preserve"> 75(3):402-431.</w:t>
      </w:r>
    </w:p>
    <w:p w14:paraId="2153DA18" w14:textId="77777777" w:rsidR="009B0BA2" w:rsidRDefault="009B0BA2" w:rsidP="004B700B">
      <w:pPr>
        <w:ind w:left="360" w:hanging="360"/>
        <w:jc w:val="both"/>
        <w:rPr>
          <w:rFonts w:eastAsia="Times New Roman"/>
        </w:rPr>
      </w:pPr>
      <w:r w:rsidRPr="00D4511E">
        <w:rPr>
          <w:rFonts w:eastAsia="Times New Roman"/>
        </w:rPr>
        <w:t xml:space="preserve">Moller, Stephanie, Arthur S. Alderson, and Francois Nielsen. 2009. "Changing Patterns of Income Inequality in U.S. Counties, 1970-2000." </w:t>
      </w:r>
      <w:r w:rsidRPr="00D4511E">
        <w:rPr>
          <w:rFonts w:eastAsia="Times New Roman"/>
          <w:i/>
          <w:iCs/>
        </w:rPr>
        <w:t>American Journal of Sociology</w:t>
      </w:r>
      <w:r w:rsidRPr="00D4511E">
        <w:rPr>
          <w:rFonts w:eastAsia="Times New Roman"/>
        </w:rPr>
        <w:t xml:space="preserve"> 114(4):1037-1101.</w:t>
      </w:r>
    </w:p>
    <w:p w14:paraId="28E27E6C" w14:textId="77777777" w:rsidR="009B0BA2" w:rsidRDefault="009B0BA2" w:rsidP="004B700B">
      <w:pPr>
        <w:ind w:left="360" w:hanging="360"/>
        <w:jc w:val="both"/>
        <w:rPr>
          <w:rFonts w:eastAsia="Times New Roman"/>
        </w:rPr>
      </w:pPr>
      <w:r w:rsidRPr="00D4511E">
        <w:rPr>
          <w:rFonts w:eastAsia="Times New Roman"/>
        </w:rPr>
        <w:t xml:space="preserve">Pearson, A. Fiona. 2010. "Real Problems, Virtual Solutions: Engaging Students Online." </w:t>
      </w:r>
      <w:r w:rsidRPr="00D4511E">
        <w:rPr>
          <w:rFonts w:eastAsia="Times New Roman"/>
          <w:i/>
          <w:iCs/>
        </w:rPr>
        <w:t>Teaching Sociology</w:t>
      </w:r>
      <w:r w:rsidRPr="00D4511E">
        <w:rPr>
          <w:rFonts w:eastAsia="Times New Roman"/>
        </w:rPr>
        <w:t xml:space="preserve"> 38(3):207-214. doi:10.1177/0092055X10370115.</w:t>
      </w:r>
    </w:p>
    <w:p w14:paraId="1418B573" w14:textId="77777777" w:rsidR="009B0BA2" w:rsidRDefault="009B0BA2" w:rsidP="004B700B">
      <w:pPr>
        <w:ind w:left="360" w:hanging="360"/>
        <w:jc w:val="both"/>
      </w:pPr>
      <w:r>
        <w:t xml:space="preserve">Scott, Jacqueline, and Rosemary Crompton, and Clare </w:t>
      </w:r>
      <w:proofErr w:type="spellStart"/>
      <w:r>
        <w:t>Lyonette</w:t>
      </w:r>
      <w:proofErr w:type="spellEnd"/>
      <w:r>
        <w:t xml:space="preserve">, eds. 2010. </w:t>
      </w:r>
      <w:r>
        <w:rPr>
          <w:rStyle w:val="Emphasis"/>
        </w:rPr>
        <w:t>Gender inequalities in the 21st century: new barriers and continuing constraints</w:t>
      </w:r>
      <w:r>
        <w:t>. Cheltenham, England: Edward Elgar.</w:t>
      </w:r>
    </w:p>
    <w:p w14:paraId="12F5C9CF" w14:textId="77777777" w:rsidR="009B0BA2" w:rsidRDefault="009B0BA2" w:rsidP="004B700B">
      <w:pPr>
        <w:ind w:left="360" w:hanging="360"/>
        <w:jc w:val="both"/>
        <w:rPr>
          <w:rFonts w:eastAsia="Times New Roman"/>
        </w:rPr>
      </w:pPr>
      <w:proofErr w:type="spellStart"/>
      <w:r>
        <w:t>Zambrana</w:t>
      </w:r>
      <w:proofErr w:type="spellEnd"/>
      <w:r>
        <w:t>, Ruth E. and Victoria-Maria MacDonald. 2009. "Staggered Inequalities in Access to</w:t>
      </w:r>
      <w:r>
        <w:br/>
        <w:t xml:space="preserve">Higher Education by Gender, Race, and Ethnicity." Pp. 73-100 in </w:t>
      </w:r>
      <w:r>
        <w:rPr>
          <w:rStyle w:val="Emphasis"/>
        </w:rPr>
        <w:t>Emerging Intersections: Race, Class, and Gender in Theory, Policy, and Practice</w:t>
      </w:r>
      <w:r>
        <w:t xml:space="preserve">, edited by B.T. Dill and R.E. </w:t>
      </w:r>
      <w:proofErr w:type="spellStart"/>
      <w:r>
        <w:t>Zambrana</w:t>
      </w:r>
      <w:proofErr w:type="spellEnd"/>
      <w:r>
        <w:t>. New Brunswick, NJ: Rutgers University Press.</w:t>
      </w:r>
    </w:p>
    <w:p w14:paraId="7A4BB32F" w14:textId="77777777" w:rsidR="00145431" w:rsidRPr="00507968" w:rsidRDefault="00145431" w:rsidP="00145431">
      <w:pPr>
        <w:pStyle w:val="BodyTextIndent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25F9A0" w14:textId="77777777" w:rsidR="00145431" w:rsidRPr="00507968" w:rsidRDefault="00145431" w:rsidP="006E564C">
      <w:pPr>
        <w:pStyle w:val="BodyTextIndent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145431" w:rsidRPr="00507968" w:rsidSect="00B8203B">
          <w:type w:val="continuous"/>
          <w:pgSz w:w="11906" w:h="16838"/>
          <w:pgMar w:top="1418" w:right="1418" w:bottom="1418" w:left="1701" w:header="708" w:footer="708" w:gutter="0"/>
          <w:cols w:space="708"/>
          <w:docGrid w:linePitch="360"/>
        </w:sectPr>
      </w:pPr>
    </w:p>
    <w:p w14:paraId="5CE64A29" w14:textId="77777777" w:rsidR="00B8203B" w:rsidRDefault="00B8203B" w:rsidP="006E564C">
      <w:pPr>
        <w:pStyle w:val="BodyTextIndent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B8203B" w:rsidSect="00145431">
          <w:type w:val="continuous"/>
          <w:pgSz w:w="11906" w:h="16838"/>
          <w:pgMar w:top="1418" w:right="1418" w:bottom="1418" w:left="1701" w:header="708" w:footer="708" w:gutter="0"/>
          <w:cols w:space="708"/>
          <w:docGrid w:linePitch="360"/>
        </w:sectPr>
      </w:pPr>
    </w:p>
    <w:p w14:paraId="09B7FB56" w14:textId="77777777" w:rsidR="009B0BA2" w:rsidRPr="006E564C" w:rsidRDefault="009B0BA2" w:rsidP="009B0BA2">
      <w:pPr>
        <w:tabs>
          <w:tab w:val="left" w:pos="284"/>
        </w:tabs>
        <w:jc w:val="both"/>
        <w:rPr>
          <w:b/>
        </w:rPr>
      </w:pPr>
      <w:proofErr w:type="spellStart"/>
      <w:r w:rsidRPr="006E564C">
        <w:rPr>
          <w:b/>
        </w:rPr>
        <w:t>Sitasi</w:t>
      </w:r>
      <w:proofErr w:type="spellEnd"/>
      <w:r w:rsidRPr="006E564C">
        <w:rPr>
          <w:b/>
        </w:rPr>
        <w:t xml:space="preserve"> (</w:t>
      </w:r>
      <w:proofErr w:type="spellStart"/>
      <w:r w:rsidRPr="006E564C">
        <w:rPr>
          <w:b/>
        </w:rPr>
        <w:t>Kutipan</w:t>
      </w:r>
      <w:proofErr w:type="spellEnd"/>
      <w:r w:rsidRPr="006E564C">
        <w:rPr>
          <w:b/>
        </w:rPr>
        <w:t xml:space="preserve">) dan </w:t>
      </w:r>
      <w:proofErr w:type="spellStart"/>
      <w:r w:rsidRPr="006E564C">
        <w:rPr>
          <w:b/>
        </w:rPr>
        <w:t>Sistem</w:t>
      </w:r>
      <w:proofErr w:type="spellEnd"/>
      <w:r w:rsidRPr="006E564C">
        <w:rPr>
          <w:b/>
        </w:rPr>
        <w:t xml:space="preserve"> </w:t>
      </w:r>
      <w:proofErr w:type="spellStart"/>
      <w:r w:rsidRPr="006E564C">
        <w:rPr>
          <w:b/>
        </w:rPr>
        <w:t>Referensi</w:t>
      </w:r>
      <w:proofErr w:type="spellEnd"/>
      <w:r w:rsidRPr="006E564C">
        <w:rPr>
          <w:b/>
        </w:rPr>
        <w:t xml:space="preserve"> (Daftar Pustaka)</w:t>
      </w:r>
    </w:p>
    <w:p w14:paraId="7231D00E" w14:textId="028094E6" w:rsidR="009B0BA2" w:rsidRDefault="009B0BA2" w:rsidP="009B0BA2">
      <w:pPr>
        <w:ind w:firstLine="567"/>
        <w:jc w:val="both"/>
        <w:rPr>
          <w:szCs w:val="22"/>
          <w:shd w:val="clear" w:color="auto" w:fill="FFFFFF"/>
        </w:rPr>
      </w:pPr>
      <w:proofErr w:type="spellStart"/>
      <w:r w:rsidRPr="006E564C">
        <w:rPr>
          <w:szCs w:val="22"/>
          <w:shd w:val="clear" w:color="auto" w:fill="FFFFFF"/>
        </w:rPr>
        <w:t>Semua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catatan</w:t>
      </w:r>
      <w:proofErr w:type="spellEnd"/>
      <w:r w:rsidRPr="006E564C">
        <w:rPr>
          <w:szCs w:val="22"/>
          <w:shd w:val="clear" w:color="auto" w:fill="FFFFFF"/>
        </w:rPr>
        <w:t xml:space="preserve"> di </w:t>
      </w:r>
      <w:proofErr w:type="spellStart"/>
      <w:r w:rsidRPr="006E564C">
        <w:rPr>
          <w:szCs w:val="22"/>
          <w:shd w:val="clear" w:color="auto" w:fill="FFFFFF"/>
        </w:rPr>
        <w:t>dalam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artikel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harus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muncul</w:t>
      </w:r>
      <w:proofErr w:type="spellEnd"/>
      <w:r w:rsidRPr="006E564C">
        <w:rPr>
          <w:szCs w:val="22"/>
          <w:shd w:val="clear" w:color="auto" w:fill="FFFFFF"/>
        </w:rPr>
        <w:t xml:space="preserve"> di </w:t>
      </w:r>
      <w:proofErr w:type="spellStart"/>
      <w:r w:rsidRPr="006E564C">
        <w:rPr>
          <w:szCs w:val="22"/>
          <w:shd w:val="clear" w:color="auto" w:fill="FFFFFF"/>
        </w:rPr>
        <w:t>dalam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teks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sebagai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kutipan</w:t>
      </w:r>
      <w:proofErr w:type="spellEnd"/>
      <w:r w:rsidRPr="006E564C">
        <w:rPr>
          <w:szCs w:val="22"/>
          <w:shd w:val="clear" w:color="auto" w:fill="FFFFFF"/>
        </w:rPr>
        <w:t xml:space="preserve">. </w:t>
      </w:r>
      <w:proofErr w:type="spellStart"/>
      <w:r w:rsidRPr="006E564C">
        <w:rPr>
          <w:szCs w:val="22"/>
          <w:shd w:val="clear" w:color="auto" w:fill="FFFFFF"/>
        </w:rPr>
        <w:t>Setiap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kutipan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biasanya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memerlukan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hanya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nama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terakhir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dari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penulis</w:t>
      </w:r>
      <w:proofErr w:type="spellEnd"/>
      <w:r w:rsidRPr="006E564C">
        <w:rPr>
          <w:szCs w:val="22"/>
          <w:shd w:val="clear" w:color="auto" w:fill="FFFFFF"/>
        </w:rPr>
        <w:t xml:space="preserve">, </w:t>
      </w:r>
      <w:proofErr w:type="spellStart"/>
      <w:r w:rsidRPr="006E564C">
        <w:rPr>
          <w:szCs w:val="22"/>
          <w:shd w:val="clear" w:color="auto" w:fill="FFFFFF"/>
        </w:rPr>
        <w:t>tahun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publikasi</w:t>
      </w:r>
      <w:proofErr w:type="spellEnd"/>
      <w:r w:rsidRPr="006E564C">
        <w:rPr>
          <w:szCs w:val="22"/>
          <w:shd w:val="clear" w:color="auto" w:fill="FFFFFF"/>
        </w:rPr>
        <w:t xml:space="preserve">, dan </w:t>
      </w:r>
      <w:proofErr w:type="spellStart"/>
      <w:r w:rsidRPr="006E564C">
        <w:rPr>
          <w:szCs w:val="22"/>
          <w:shd w:val="clear" w:color="auto" w:fill="FFFFFF"/>
        </w:rPr>
        <w:t>terkadang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ada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jumlah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halaman</w:t>
      </w:r>
      <w:proofErr w:type="spellEnd"/>
      <w:r w:rsidRPr="006E564C">
        <w:rPr>
          <w:szCs w:val="22"/>
          <w:shd w:val="clear" w:color="auto" w:fill="FFFFFF"/>
        </w:rPr>
        <w:t>. (</w:t>
      </w:r>
      <w:proofErr w:type="spellStart"/>
      <w:r w:rsidRPr="006E564C">
        <w:rPr>
          <w:szCs w:val="22"/>
          <w:shd w:val="clear" w:color="auto" w:fill="FFFFFF"/>
        </w:rPr>
        <w:t>Contoh</w:t>
      </w:r>
      <w:proofErr w:type="spellEnd"/>
      <w:r w:rsidRPr="006E564C">
        <w:rPr>
          <w:szCs w:val="22"/>
          <w:shd w:val="clear" w:color="auto" w:fill="FFFFFF"/>
        </w:rPr>
        <w:t xml:space="preserve">: </w:t>
      </w:r>
      <w:proofErr w:type="spellStart"/>
      <w:r w:rsidRPr="006E564C">
        <w:rPr>
          <w:szCs w:val="22"/>
          <w:shd w:val="clear" w:color="auto" w:fill="FFFFFF"/>
        </w:rPr>
        <w:t>Iwan</w:t>
      </w:r>
      <w:proofErr w:type="spellEnd"/>
      <w:r w:rsidRPr="006E564C">
        <w:rPr>
          <w:szCs w:val="22"/>
          <w:shd w:val="clear" w:color="auto" w:fill="FFFFFF"/>
        </w:rPr>
        <w:t xml:space="preserve">, 2020: 25). </w:t>
      </w:r>
      <w:r w:rsidR="00CD4D1C">
        <w:rPr>
          <w:i/>
          <w:szCs w:val="22"/>
          <w:shd w:val="clear" w:color="auto" w:fill="FFFFFF"/>
        </w:rPr>
        <w:t>Footnote</w:t>
      </w:r>
      <w:r w:rsidRPr="006E564C">
        <w:rPr>
          <w:i/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penjelasan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boleh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dicantumkan</w:t>
      </w:r>
      <w:proofErr w:type="spellEnd"/>
      <w:r w:rsidRPr="006E564C">
        <w:rPr>
          <w:szCs w:val="22"/>
          <w:shd w:val="clear" w:color="auto" w:fill="FFFFFF"/>
        </w:rPr>
        <w:t xml:space="preserve">. </w:t>
      </w:r>
      <w:proofErr w:type="spellStart"/>
      <w:r w:rsidRPr="006E564C">
        <w:rPr>
          <w:szCs w:val="22"/>
          <w:shd w:val="clear" w:color="auto" w:fill="FFFFFF"/>
        </w:rPr>
        <w:t>Semua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pekerjaan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kutipan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harus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muncul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dalam</w:t>
      </w:r>
      <w:proofErr w:type="spellEnd"/>
      <w:r w:rsidRPr="006E564C">
        <w:rPr>
          <w:szCs w:val="22"/>
          <w:shd w:val="clear" w:color="auto" w:fill="FFFFFF"/>
        </w:rPr>
        <w:t xml:space="preserve"> daftar </w:t>
      </w:r>
      <w:proofErr w:type="spellStart"/>
      <w:r w:rsidRPr="006E564C">
        <w:rPr>
          <w:szCs w:val="22"/>
          <w:shd w:val="clear" w:color="auto" w:fill="FFFFFF"/>
        </w:rPr>
        <w:t>pustaka</w:t>
      </w:r>
      <w:proofErr w:type="spellEnd"/>
      <w:r w:rsidRPr="006E564C">
        <w:rPr>
          <w:szCs w:val="22"/>
          <w:shd w:val="clear" w:color="auto" w:fill="FFFFFF"/>
        </w:rPr>
        <w:t xml:space="preserve"> pada </w:t>
      </w:r>
      <w:proofErr w:type="spellStart"/>
      <w:r w:rsidRPr="006E564C">
        <w:rPr>
          <w:szCs w:val="22"/>
          <w:shd w:val="clear" w:color="auto" w:fill="FFFFFF"/>
        </w:rPr>
        <w:t>akhir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artikel</w:t>
      </w:r>
      <w:proofErr w:type="spellEnd"/>
      <w:r w:rsidRPr="006E564C">
        <w:rPr>
          <w:szCs w:val="22"/>
          <w:shd w:val="clear" w:color="auto" w:fill="FFFFFF"/>
        </w:rPr>
        <w:t xml:space="preserve">. </w:t>
      </w:r>
      <w:proofErr w:type="spellStart"/>
      <w:r w:rsidRPr="006E564C">
        <w:rPr>
          <w:szCs w:val="22"/>
          <w:shd w:val="clear" w:color="auto" w:fill="FFFFFF"/>
        </w:rPr>
        <w:t>Berkaitan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dengan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gaya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kutipan</w:t>
      </w:r>
      <w:proofErr w:type="spellEnd"/>
      <w:r w:rsidRPr="006E564C">
        <w:rPr>
          <w:szCs w:val="22"/>
          <w:shd w:val="clear" w:color="auto" w:fill="FFFFFF"/>
        </w:rPr>
        <w:t xml:space="preserve"> dan </w:t>
      </w:r>
      <w:proofErr w:type="spellStart"/>
      <w:r w:rsidRPr="006E564C">
        <w:rPr>
          <w:szCs w:val="22"/>
          <w:shd w:val="clear" w:color="auto" w:fill="FFFFFF"/>
        </w:rPr>
        <w:t>bibliografi</w:t>
      </w:r>
      <w:proofErr w:type="spellEnd"/>
      <w:r w:rsidRPr="006E564C">
        <w:rPr>
          <w:szCs w:val="22"/>
          <w:shd w:val="clear" w:color="auto" w:fill="FFFFFF"/>
        </w:rPr>
        <w:t xml:space="preserve">, </w:t>
      </w:r>
      <w:proofErr w:type="spellStart"/>
      <w:r w:rsidRPr="006E564C">
        <w:rPr>
          <w:i/>
          <w:szCs w:val="22"/>
          <w:shd w:val="clear" w:color="auto" w:fill="FFFFFF"/>
        </w:rPr>
        <w:t>Missio</w:t>
      </w:r>
      <w:proofErr w:type="spellEnd"/>
      <w:r w:rsidRPr="006E564C">
        <w:rPr>
          <w:i/>
          <w:szCs w:val="22"/>
          <w:shd w:val="clear" w:color="auto" w:fill="FFFFFF"/>
        </w:rPr>
        <w:t xml:space="preserve"> E</w:t>
      </w:r>
      <w:r w:rsidR="00B70DA2">
        <w:rPr>
          <w:i/>
          <w:szCs w:val="22"/>
          <w:shd w:val="clear" w:color="auto" w:fill="FFFFFF"/>
        </w:rPr>
        <w:t>c</w:t>
      </w:r>
      <w:r w:rsidRPr="006E564C">
        <w:rPr>
          <w:i/>
          <w:szCs w:val="22"/>
          <w:shd w:val="clear" w:color="auto" w:fill="FFFFFF"/>
        </w:rPr>
        <w:t xml:space="preserve">clesiae </w:t>
      </w:r>
      <w:proofErr w:type="spellStart"/>
      <w:r w:rsidRPr="006E564C">
        <w:rPr>
          <w:szCs w:val="22"/>
          <w:shd w:val="clear" w:color="auto" w:fill="FFFFFF"/>
        </w:rPr>
        <w:t>mengikuti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r w:rsidRPr="006E564C">
        <w:rPr>
          <w:i/>
          <w:szCs w:val="22"/>
          <w:shd w:val="clear" w:color="auto" w:fill="FFFFFF"/>
        </w:rPr>
        <w:t>the American Sociological Association manual style</w:t>
      </w:r>
      <w:r w:rsidRPr="006E564C">
        <w:rPr>
          <w:szCs w:val="22"/>
          <w:shd w:val="clear" w:color="auto" w:fill="FFFFFF"/>
        </w:rPr>
        <w:t xml:space="preserve">. Daftar </w:t>
      </w:r>
      <w:proofErr w:type="spellStart"/>
      <w:r w:rsidRPr="006E564C">
        <w:rPr>
          <w:szCs w:val="22"/>
          <w:shd w:val="clear" w:color="auto" w:fill="FFFFFF"/>
        </w:rPr>
        <w:t>pustaka</w:t>
      </w:r>
      <w:proofErr w:type="spellEnd"/>
      <w:r w:rsidRPr="006E564C">
        <w:rPr>
          <w:szCs w:val="22"/>
          <w:shd w:val="clear" w:color="auto" w:fill="FFFFFF"/>
        </w:rPr>
        <w:t xml:space="preserve"> (</w:t>
      </w:r>
      <w:proofErr w:type="spellStart"/>
      <w:r w:rsidRPr="006E564C">
        <w:rPr>
          <w:szCs w:val="22"/>
          <w:shd w:val="clear" w:color="auto" w:fill="FFFFFF"/>
        </w:rPr>
        <w:t>referensi</w:t>
      </w:r>
      <w:proofErr w:type="spellEnd"/>
      <w:r w:rsidRPr="006E564C">
        <w:rPr>
          <w:szCs w:val="22"/>
          <w:shd w:val="clear" w:color="auto" w:fill="FFFFFF"/>
        </w:rPr>
        <w:t xml:space="preserve">) </w:t>
      </w:r>
      <w:proofErr w:type="spellStart"/>
      <w:r w:rsidR="00CD4D1C">
        <w:rPr>
          <w:szCs w:val="22"/>
          <w:shd w:val="clear" w:color="auto" w:fill="FFFFFF"/>
        </w:rPr>
        <w:t>seharusnya</w:t>
      </w:r>
      <w:proofErr w:type="spellEnd"/>
      <w:r w:rsidR="00CD4D1C">
        <w:rPr>
          <w:szCs w:val="22"/>
          <w:shd w:val="clear" w:color="auto" w:fill="FFFFFF"/>
        </w:rPr>
        <w:t xml:space="preserve"> </w:t>
      </w:r>
      <w:proofErr w:type="spellStart"/>
      <w:r w:rsidR="00CD4D1C">
        <w:rPr>
          <w:szCs w:val="22"/>
          <w:shd w:val="clear" w:color="auto" w:fill="FFFFFF"/>
        </w:rPr>
        <w:t>menggunakan</w:t>
      </w:r>
      <w:proofErr w:type="spellEnd"/>
      <w:r w:rsidR="00CD4D1C">
        <w:rPr>
          <w:szCs w:val="22"/>
          <w:shd w:val="clear" w:color="auto" w:fill="FFFFFF"/>
        </w:rPr>
        <w:t xml:space="preserve"> </w:t>
      </w:r>
      <w:proofErr w:type="spellStart"/>
      <w:r w:rsidR="00CD4D1C">
        <w:rPr>
          <w:szCs w:val="22"/>
          <w:shd w:val="clear" w:color="auto" w:fill="FFFFFF"/>
        </w:rPr>
        <w:t>aplikasi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referensi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manajemen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seperti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r w:rsidRPr="006E564C">
        <w:rPr>
          <w:i/>
          <w:szCs w:val="22"/>
          <w:shd w:val="clear" w:color="auto" w:fill="FFFFFF"/>
        </w:rPr>
        <w:t>Mendeley</w:t>
      </w:r>
      <w:r w:rsidRPr="006E564C">
        <w:rPr>
          <w:szCs w:val="22"/>
          <w:shd w:val="clear" w:color="auto" w:fill="FFFFFF"/>
        </w:rPr>
        <w:t xml:space="preserve">. </w:t>
      </w:r>
      <w:proofErr w:type="spellStart"/>
      <w:r w:rsidRPr="006E564C">
        <w:rPr>
          <w:szCs w:val="22"/>
          <w:shd w:val="clear" w:color="auto" w:fill="FFFFFF"/>
        </w:rPr>
        <w:t>Referensi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harus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diatur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berdasarkan</w:t>
      </w:r>
      <w:proofErr w:type="spellEnd"/>
      <w:r w:rsidRPr="006E564C">
        <w:rPr>
          <w:szCs w:val="22"/>
          <w:shd w:val="clear" w:color="auto" w:fill="FFFFFF"/>
        </w:rPr>
        <w:t xml:space="preserve"> </w:t>
      </w:r>
      <w:proofErr w:type="spellStart"/>
      <w:r w:rsidRPr="006E564C">
        <w:rPr>
          <w:szCs w:val="22"/>
          <w:shd w:val="clear" w:color="auto" w:fill="FFFFFF"/>
        </w:rPr>
        <w:t>urutan</w:t>
      </w:r>
      <w:proofErr w:type="spellEnd"/>
      <w:r w:rsidRPr="006E564C">
        <w:rPr>
          <w:szCs w:val="22"/>
          <w:shd w:val="clear" w:color="auto" w:fill="FFFFFF"/>
        </w:rPr>
        <w:t xml:space="preserve"> alphabet (A-Z).</w:t>
      </w:r>
    </w:p>
    <w:p w14:paraId="141569F7" w14:textId="77777777" w:rsidR="007E373A" w:rsidRDefault="007E373A" w:rsidP="009B0BA2">
      <w:pPr>
        <w:ind w:firstLine="567"/>
        <w:jc w:val="both"/>
        <w:rPr>
          <w:szCs w:val="22"/>
          <w:shd w:val="clear" w:color="auto" w:fill="FFFFFF"/>
        </w:rPr>
      </w:pPr>
    </w:p>
    <w:p w14:paraId="7C07A3AA" w14:textId="77777777" w:rsidR="006E564C" w:rsidRDefault="00A845CC" w:rsidP="00A845CC">
      <w:pPr>
        <w:jc w:val="both"/>
        <w:rPr>
          <w:szCs w:val="22"/>
          <w:shd w:val="clear" w:color="auto" w:fill="FFFFFF"/>
        </w:rPr>
      </w:pPr>
      <w:proofErr w:type="spellStart"/>
      <w:r>
        <w:rPr>
          <w:szCs w:val="22"/>
          <w:shd w:val="clear" w:color="auto" w:fill="FFFFFF"/>
        </w:rPr>
        <w:t>Contoh</w:t>
      </w:r>
      <w:proofErr w:type="spellEnd"/>
      <w:r>
        <w:rPr>
          <w:szCs w:val="22"/>
          <w:shd w:val="clear" w:color="auto" w:fill="FFFFFF"/>
        </w:rPr>
        <w:t xml:space="preserve"> </w:t>
      </w:r>
      <w:proofErr w:type="spellStart"/>
      <w:r>
        <w:rPr>
          <w:szCs w:val="22"/>
          <w:shd w:val="clear" w:color="auto" w:fill="FFFFFF"/>
        </w:rPr>
        <w:t>Sitasi</w:t>
      </w:r>
      <w:proofErr w:type="spellEnd"/>
      <w:r>
        <w:rPr>
          <w:szCs w:val="22"/>
          <w:shd w:val="clear" w:color="auto" w:fill="FFFFFF"/>
        </w:rPr>
        <w:t xml:space="preserve"> (</w:t>
      </w:r>
      <w:proofErr w:type="spellStart"/>
      <w:r>
        <w:rPr>
          <w:szCs w:val="22"/>
          <w:shd w:val="clear" w:color="auto" w:fill="FFFFFF"/>
        </w:rPr>
        <w:t>Kutipan</w:t>
      </w:r>
      <w:proofErr w:type="spellEnd"/>
      <w:r>
        <w:rPr>
          <w:szCs w:val="22"/>
          <w:shd w:val="clear" w:color="auto" w:fill="FFFFFF"/>
        </w:rPr>
        <w:t>):</w:t>
      </w:r>
    </w:p>
    <w:tbl>
      <w:tblPr>
        <w:tblW w:w="8820" w:type="dxa"/>
        <w:tblCellSpacing w:w="0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50"/>
        <w:gridCol w:w="1523"/>
        <w:gridCol w:w="1489"/>
        <w:gridCol w:w="1891"/>
        <w:gridCol w:w="1867"/>
      </w:tblGrid>
      <w:tr w:rsidR="006E564C" w:rsidRPr="00F42416" w14:paraId="651D3C41" w14:textId="77777777" w:rsidTr="00542B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EB741" w14:textId="77777777" w:rsidR="006E564C" w:rsidRPr="00F42416" w:rsidRDefault="006E564C" w:rsidP="00626A91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6E348B">
              <w:rPr>
                <w:rFonts w:eastAsia="Times New Roman"/>
                <w:b/>
                <w:bCs/>
                <w:sz w:val="20"/>
              </w:rPr>
              <w:t>T</w:t>
            </w:r>
            <w:r w:rsidRPr="00F42416">
              <w:rPr>
                <w:rFonts w:eastAsia="Times New Roman"/>
                <w:b/>
                <w:bCs/>
                <w:sz w:val="20"/>
              </w:rPr>
              <w:t>ype of Citation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91440" w14:textId="77777777" w:rsidR="006E564C" w:rsidRPr="00F42416" w:rsidRDefault="006E564C" w:rsidP="00626A91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F42416">
              <w:rPr>
                <w:rFonts w:eastAsia="Times New Roman"/>
                <w:b/>
                <w:bCs/>
                <w:sz w:val="20"/>
              </w:rPr>
              <w:t>First Citation in 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ABAB5" w14:textId="77777777" w:rsidR="006E564C" w:rsidRPr="00F42416" w:rsidRDefault="006E564C" w:rsidP="00626A91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F42416">
              <w:rPr>
                <w:rFonts w:eastAsia="Times New Roman"/>
                <w:b/>
                <w:bCs/>
                <w:sz w:val="20"/>
              </w:rPr>
              <w:t>Subsequent Citations in 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99B54" w14:textId="77777777" w:rsidR="006E564C" w:rsidRPr="00F42416" w:rsidRDefault="006E564C" w:rsidP="00626A91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F42416">
              <w:rPr>
                <w:rFonts w:eastAsia="Times New Roman"/>
                <w:b/>
                <w:bCs/>
                <w:sz w:val="20"/>
              </w:rPr>
              <w:t>Parenthetical Format, First Citation in Text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8BCBB" w14:textId="77777777" w:rsidR="006E564C" w:rsidRPr="00F42416" w:rsidRDefault="006E564C" w:rsidP="00626A91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F42416">
              <w:rPr>
                <w:rFonts w:eastAsia="Times New Roman"/>
                <w:b/>
                <w:bCs/>
                <w:sz w:val="20"/>
              </w:rPr>
              <w:t>Parenthetical Format, Subsequent Citations in Text</w:t>
            </w:r>
          </w:p>
        </w:tc>
      </w:tr>
      <w:tr w:rsidR="006E564C" w:rsidRPr="00F42416" w14:paraId="53569378" w14:textId="77777777" w:rsidTr="00542B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D803A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One work by one author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CF928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Walker (2007)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F1CF8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Walker (2007)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71ABB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(Walker 2007)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93A19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(Walker 2007)</w:t>
            </w:r>
          </w:p>
        </w:tc>
      </w:tr>
      <w:tr w:rsidR="006E564C" w:rsidRPr="00F42416" w14:paraId="1A6688F3" w14:textId="77777777" w:rsidTr="00542B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439E3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One work by two authors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D8465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Walker and Allen (2004)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CE2BF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Walker and Allen (2004)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37ADF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(Walker and Allen 2004)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DB3C6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(Walker and Allen 2004)</w:t>
            </w:r>
          </w:p>
        </w:tc>
      </w:tr>
      <w:tr w:rsidR="006E564C" w:rsidRPr="00F42416" w14:paraId="2B6D8F9C" w14:textId="77777777" w:rsidTr="00542B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099D5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One work by three authors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A6C21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Bradley, Ramirez, and Soo (1999)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2E91C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Bradley et al. (1999)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596B7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(Bradley, Ramirez, and Soo 1999)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39F27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(Bradley et al. 1999)</w:t>
            </w:r>
          </w:p>
        </w:tc>
      </w:tr>
      <w:tr w:rsidR="006E564C" w:rsidRPr="00F42416" w14:paraId="6A8D7371" w14:textId="77777777" w:rsidTr="00542B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B117D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lastRenderedPageBreak/>
              <w:t>One work by four or more authors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ABCA2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Wasserstein et al. (2005)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34C9F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Wasserstein et al. (2005)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F4B54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(Wasserstein et al. 2005)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99607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(Wasserstein et al. 2005)</w:t>
            </w:r>
          </w:p>
        </w:tc>
      </w:tr>
      <w:tr w:rsidR="006E564C" w:rsidRPr="00F42416" w14:paraId="576654DC" w14:textId="77777777" w:rsidTr="00542B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29B47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Groups as authors (readily identified through abbreviation)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BDBD8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NIMH (2003)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DBA45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NIMH (2003)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FC9E0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(NIMH 2003)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063ED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(NIMH 2003)</w:t>
            </w:r>
          </w:p>
        </w:tc>
      </w:tr>
      <w:tr w:rsidR="006E564C" w:rsidRPr="00F42416" w14:paraId="3F6F9387" w14:textId="77777777" w:rsidTr="00542B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26CFE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Groups as authors (no abbreviation)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C036C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University of Pittsburgh (2005)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C1416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University of Pittsburgh (2005)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B5F44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(University of Pittsburgh 2005)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29449" w14:textId="77777777" w:rsidR="006E564C" w:rsidRPr="00F42416" w:rsidRDefault="006E564C" w:rsidP="00626A91">
            <w:pPr>
              <w:rPr>
                <w:rFonts w:eastAsia="Times New Roman"/>
                <w:sz w:val="20"/>
              </w:rPr>
            </w:pPr>
            <w:r w:rsidRPr="00F42416">
              <w:rPr>
                <w:rFonts w:eastAsia="Times New Roman"/>
                <w:sz w:val="20"/>
              </w:rPr>
              <w:t>(University of Pittsburgh 2005)</w:t>
            </w:r>
          </w:p>
        </w:tc>
      </w:tr>
    </w:tbl>
    <w:p w14:paraId="367B882C" w14:textId="77777777" w:rsidR="006E564C" w:rsidRPr="006E564C" w:rsidRDefault="006E564C" w:rsidP="009B0BA2">
      <w:pPr>
        <w:ind w:firstLine="567"/>
        <w:jc w:val="both"/>
        <w:rPr>
          <w:szCs w:val="22"/>
          <w:shd w:val="clear" w:color="auto" w:fill="FFFFFF"/>
        </w:rPr>
      </w:pPr>
    </w:p>
    <w:p w14:paraId="3C23C991" w14:textId="77777777" w:rsidR="00E521A4" w:rsidRDefault="00E521A4" w:rsidP="00E113C0">
      <w:pPr>
        <w:pStyle w:val="BodyTextIndent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F88163" w14:textId="77777777" w:rsidR="00AF1A26" w:rsidRPr="007A6AAC" w:rsidRDefault="00AF1A26" w:rsidP="00AF1A26">
      <w:pPr>
        <w:keepNext/>
        <w:keepLines/>
        <w:spacing w:before="60" w:after="60" w:line="276" w:lineRule="auto"/>
        <w:jc w:val="both"/>
        <w:outlineLvl w:val="1"/>
        <w:rPr>
          <w:b/>
          <w:szCs w:val="22"/>
          <w:lang w:eastAsia="id-ID"/>
        </w:rPr>
      </w:pPr>
      <w:r w:rsidRPr="007A6AAC">
        <w:rPr>
          <w:b/>
          <w:szCs w:val="22"/>
          <w:lang w:eastAsia="id-ID"/>
        </w:rPr>
        <w:t xml:space="preserve">Figures </w:t>
      </w:r>
    </w:p>
    <w:p w14:paraId="2F889845" w14:textId="77777777" w:rsidR="00AF1A26" w:rsidRPr="00AF1A26" w:rsidRDefault="00AF1A26" w:rsidP="00AF1A26">
      <w:pPr>
        <w:keepNext/>
        <w:keepLines/>
        <w:spacing w:before="60" w:after="60" w:line="276" w:lineRule="auto"/>
        <w:ind w:firstLine="567"/>
        <w:jc w:val="both"/>
        <w:outlineLvl w:val="1"/>
        <w:rPr>
          <w:rFonts w:ascii="Georgia" w:hAnsi="Georgia"/>
          <w:szCs w:val="22"/>
        </w:rPr>
      </w:pPr>
      <w:r w:rsidRPr="007A6AAC">
        <w:rPr>
          <w:szCs w:val="22"/>
        </w:rPr>
        <w:t xml:space="preserve">Gambar, </w:t>
      </w:r>
      <w:proofErr w:type="spellStart"/>
      <w:r w:rsidRPr="007A6AAC">
        <w:rPr>
          <w:szCs w:val="22"/>
        </w:rPr>
        <w:t>grafik</w:t>
      </w:r>
      <w:proofErr w:type="spellEnd"/>
      <w:r w:rsidRPr="007A6AAC">
        <w:rPr>
          <w:szCs w:val="22"/>
        </w:rPr>
        <w:t xml:space="preserve">, photo, dan diagram </w:t>
      </w:r>
      <w:proofErr w:type="spellStart"/>
      <w:r w:rsidRPr="007A6AAC">
        <w:rPr>
          <w:szCs w:val="22"/>
        </w:rPr>
        <w:t>seharusnya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ditempatkan</w:t>
      </w:r>
      <w:proofErr w:type="spellEnd"/>
      <w:r w:rsidRPr="007A6AAC">
        <w:rPr>
          <w:szCs w:val="22"/>
        </w:rPr>
        <w:t xml:space="preserve"> di </w:t>
      </w:r>
      <w:proofErr w:type="spellStart"/>
      <w:r w:rsidRPr="007A6AAC">
        <w:rPr>
          <w:szCs w:val="22"/>
        </w:rPr>
        <w:t>tengah</w:t>
      </w:r>
      <w:proofErr w:type="spellEnd"/>
      <w:r w:rsidRPr="007A6AAC">
        <w:rPr>
          <w:szCs w:val="22"/>
        </w:rPr>
        <w:t xml:space="preserve">. </w:t>
      </w:r>
      <w:proofErr w:type="spellStart"/>
      <w:r w:rsidRPr="007A6AAC">
        <w:rPr>
          <w:szCs w:val="22"/>
        </w:rPr>
        <w:t>Nomor</w:t>
      </w:r>
      <w:proofErr w:type="spellEnd"/>
      <w:r w:rsidRPr="007A6AAC">
        <w:rPr>
          <w:szCs w:val="22"/>
        </w:rPr>
        <w:t xml:space="preserve"> dan </w:t>
      </w:r>
      <w:proofErr w:type="spellStart"/>
      <w:r w:rsidRPr="007A6AAC">
        <w:rPr>
          <w:szCs w:val="22"/>
        </w:rPr>
        <w:t>judul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seharusnya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diketik</w:t>
      </w:r>
      <w:proofErr w:type="spellEnd"/>
      <w:r w:rsidRPr="007A6AAC">
        <w:rPr>
          <w:szCs w:val="22"/>
        </w:rPr>
        <w:t xml:space="preserve"> di </w:t>
      </w:r>
      <w:proofErr w:type="spellStart"/>
      <w:r w:rsidRPr="007A6AAC">
        <w:rPr>
          <w:szCs w:val="22"/>
        </w:rPr>
        <w:t>bawah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gambar</w:t>
      </w:r>
      <w:proofErr w:type="spellEnd"/>
      <w:r w:rsidRPr="007A6AAC">
        <w:rPr>
          <w:szCs w:val="22"/>
        </w:rPr>
        <w:t xml:space="preserve">, </w:t>
      </w:r>
      <w:proofErr w:type="spellStart"/>
      <w:r w:rsidRPr="007A6AAC">
        <w:rPr>
          <w:szCs w:val="22"/>
        </w:rPr>
        <w:t>grafik</w:t>
      </w:r>
      <w:proofErr w:type="spellEnd"/>
      <w:r w:rsidRPr="007A6AAC">
        <w:rPr>
          <w:szCs w:val="22"/>
        </w:rPr>
        <w:t xml:space="preserve">, photo, dan diagram. </w:t>
      </w:r>
      <w:proofErr w:type="spellStart"/>
      <w:r w:rsidRPr="007A6AAC">
        <w:rPr>
          <w:szCs w:val="22"/>
        </w:rPr>
        <w:t>Nomor</w:t>
      </w:r>
      <w:proofErr w:type="spellEnd"/>
      <w:r w:rsidRPr="007A6AAC">
        <w:rPr>
          <w:szCs w:val="22"/>
        </w:rPr>
        <w:t xml:space="preserve"> dan kata </w:t>
      </w:r>
      <w:proofErr w:type="spellStart"/>
      <w:r w:rsidRPr="007A6AAC">
        <w:rPr>
          <w:szCs w:val="22"/>
        </w:rPr>
        <w:t>dari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gambar</w:t>
      </w:r>
      <w:proofErr w:type="spellEnd"/>
      <w:r w:rsidRPr="007A6AAC">
        <w:rPr>
          <w:szCs w:val="22"/>
        </w:rPr>
        <w:t xml:space="preserve">, </w:t>
      </w:r>
      <w:proofErr w:type="spellStart"/>
      <w:r w:rsidRPr="007A6AAC">
        <w:rPr>
          <w:szCs w:val="22"/>
        </w:rPr>
        <w:t>grafik</w:t>
      </w:r>
      <w:proofErr w:type="spellEnd"/>
      <w:r w:rsidRPr="007A6AAC">
        <w:rPr>
          <w:szCs w:val="22"/>
        </w:rPr>
        <w:t xml:space="preserve">, photo, dan diagram </w:t>
      </w:r>
      <w:proofErr w:type="spellStart"/>
      <w:r w:rsidRPr="007A6AAC">
        <w:rPr>
          <w:szCs w:val="22"/>
        </w:rPr>
        <w:t>seharus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diketik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dalam</w:t>
      </w:r>
      <w:proofErr w:type="spellEnd"/>
      <w:r w:rsidRPr="007A6AAC">
        <w:rPr>
          <w:szCs w:val="22"/>
        </w:rPr>
        <w:t xml:space="preserve"> </w:t>
      </w:r>
      <w:r w:rsidRPr="007A6AAC">
        <w:rPr>
          <w:i/>
          <w:szCs w:val="22"/>
        </w:rPr>
        <w:t xml:space="preserve">bold </w:t>
      </w:r>
      <w:proofErr w:type="spellStart"/>
      <w:r w:rsidRPr="007A6AAC">
        <w:rPr>
          <w:szCs w:val="22"/>
        </w:rPr>
        <w:t>dengan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jenis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huruf</w:t>
      </w:r>
      <w:proofErr w:type="spellEnd"/>
      <w:r w:rsidRPr="007A6AAC">
        <w:rPr>
          <w:szCs w:val="22"/>
        </w:rPr>
        <w:t xml:space="preserve"> Times New Roman dan </w:t>
      </w:r>
      <w:proofErr w:type="spellStart"/>
      <w:r w:rsidRPr="007A6AAC">
        <w:rPr>
          <w:szCs w:val="22"/>
        </w:rPr>
        <w:t>besar</w:t>
      </w:r>
      <w:proofErr w:type="spellEnd"/>
      <w:r w:rsidR="00E113C0" w:rsidRPr="007A6AAC">
        <w:rPr>
          <w:szCs w:val="22"/>
        </w:rPr>
        <w:t xml:space="preserve"> </w:t>
      </w:r>
      <w:proofErr w:type="spellStart"/>
      <w:r w:rsidR="00E113C0" w:rsidRPr="007A6AAC">
        <w:rPr>
          <w:szCs w:val="22"/>
        </w:rPr>
        <w:t>huruf</w:t>
      </w:r>
      <w:proofErr w:type="spellEnd"/>
      <w:r w:rsidR="00E113C0" w:rsidRPr="007A6AAC">
        <w:rPr>
          <w:szCs w:val="22"/>
        </w:rPr>
        <w:t xml:space="preserve"> 1</w:t>
      </w:r>
      <w:r w:rsidR="00F031E4" w:rsidRPr="007A6AAC">
        <w:rPr>
          <w:szCs w:val="22"/>
        </w:rPr>
        <w:t>2</w:t>
      </w:r>
      <w:r w:rsidRPr="007A6AAC">
        <w:rPr>
          <w:szCs w:val="22"/>
        </w:rPr>
        <w:t xml:space="preserve">pt, dan </w:t>
      </w:r>
      <w:proofErr w:type="spellStart"/>
      <w:r w:rsidRPr="007A6AAC">
        <w:rPr>
          <w:szCs w:val="22"/>
        </w:rPr>
        <w:t>ditempatkan</w:t>
      </w:r>
      <w:proofErr w:type="spellEnd"/>
      <w:r w:rsidRPr="007A6AAC">
        <w:rPr>
          <w:szCs w:val="22"/>
        </w:rPr>
        <w:t xml:space="preserve"> di </w:t>
      </w:r>
      <w:proofErr w:type="spellStart"/>
      <w:r w:rsidRPr="007A6AAC">
        <w:rPr>
          <w:szCs w:val="22"/>
        </w:rPr>
        <w:t>tengah</w:t>
      </w:r>
      <w:proofErr w:type="spellEnd"/>
      <w:r w:rsidRPr="007A6AAC">
        <w:rPr>
          <w:szCs w:val="22"/>
        </w:rPr>
        <w:t xml:space="preserve">, </w:t>
      </w:r>
      <w:proofErr w:type="spellStart"/>
      <w:r w:rsidRPr="007A6AAC">
        <w:rPr>
          <w:szCs w:val="22"/>
        </w:rPr>
        <w:t>sementara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judulnya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diketik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secara</w:t>
      </w:r>
      <w:proofErr w:type="spellEnd"/>
      <w:r w:rsidRPr="007A6AAC">
        <w:rPr>
          <w:szCs w:val="22"/>
        </w:rPr>
        <w:t xml:space="preserve"> normal (</w:t>
      </w:r>
      <w:r w:rsidRPr="007A6AAC">
        <w:rPr>
          <w:i/>
          <w:szCs w:val="22"/>
        </w:rPr>
        <w:t>not bold</w:t>
      </w:r>
      <w:r w:rsidRPr="007A6AAC">
        <w:rPr>
          <w:szCs w:val="22"/>
        </w:rPr>
        <w:t xml:space="preserve">). </w:t>
      </w:r>
      <w:proofErr w:type="spellStart"/>
      <w:r w:rsidRPr="007A6AAC">
        <w:rPr>
          <w:szCs w:val="22"/>
        </w:rPr>
        <w:t>Nomor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dari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gambar</w:t>
      </w:r>
      <w:proofErr w:type="spellEnd"/>
      <w:r w:rsidRPr="007A6AAC">
        <w:rPr>
          <w:szCs w:val="22"/>
        </w:rPr>
        <w:t xml:space="preserve">, </w:t>
      </w:r>
      <w:proofErr w:type="spellStart"/>
      <w:r w:rsidRPr="007A6AAC">
        <w:rPr>
          <w:szCs w:val="22"/>
        </w:rPr>
        <w:t>grafik</w:t>
      </w:r>
      <w:proofErr w:type="spellEnd"/>
      <w:r w:rsidRPr="007A6AAC">
        <w:rPr>
          <w:szCs w:val="22"/>
        </w:rPr>
        <w:t xml:space="preserve">, photo, dan diagram </w:t>
      </w:r>
      <w:proofErr w:type="spellStart"/>
      <w:r w:rsidRPr="007A6AAC">
        <w:rPr>
          <w:szCs w:val="22"/>
        </w:rPr>
        <w:t>sebaiknya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menggunakan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huruf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Arabik</w:t>
      </w:r>
      <w:proofErr w:type="spellEnd"/>
      <w:r w:rsidRPr="007A6AAC">
        <w:rPr>
          <w:szCs w:val="22"/>
        </w:rPr>
        <w:t xml:space="preserve"> (1, 2, 3, dan </w:t>
      </w:r>
      <w:proofErr w:type="spellStart"/>
      <w:r w:rsidRPr="007A6AAC">
        <w:rPr>
          <w:szCs w:val="22"/>
        </w:rPr>
        <w:t>seterusnya</w:t>
      </w:r>
      <w:proofErr w:type="spellEnd"/>
      <w:r w:rsidRPr="007A6AAC">
        <w:rPr>
          <w:szCs w:val="22"/>
        </w:rPr>
        <w:t xml:space="preserve">). Gambar, </w:t>
      </w:r>
      <w:proofErr w:type="spellStart"/>
      <w:r w:rsidRPr="007A6AAC">
        <w:rPr>
          <w:szCs w:val="22"/>
        </w:rPr>
        <w:t>grafik</w:t>
      </w:r>
      <w:proofErr w:type="spellEnd"/>
      <w:r w:rsidRPr="007A6AAC">
        <w:rPr>
          <w:szCs w:val="22"/>
        </w:rPr>
        <w:t xml:space="preserve">, photo, dan diagram </w:t>
      </w:r>
      <w:proofErr w:type="spellStart"/>
      <w:r w:rsidRPr="007A6AAC">
        <w:rPr>
          <w:szCs w:val="22"/>
        </w:rPr>
        <w:t>seharusnya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tidak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dalam</w:t>
      </w:r>
      <w:proofErr w:type="spellEnd"/>
      <w:r w:rsidRPr="007A6AAC">
        <w:rPr>
          <w:szCs w:val="22"/>
        </w:rPr>
        <w:t xml:space="preserve"> </w:t>
      </w:r>
      <w:r w:rsidRPr="007A6AAC">
        <w:rPr>
          <w:i/>
          <w:szCs w:val="22"/>
        </w:rPr>
        <w:t>colorful type</w:t>
      </w:r>
      <w:r w:rsidRPr="007A6AAC">
        <w:rPr>
          <w:szCs w:val="22"/>
        </w:rPr>
        <w:t xml:space="preserve">, dan di </w:t>
      </w:r>
      <w:proofErr w:type="spellStart"/>
      <w:r w:rsidRPr="007A6AAC">
        <w:rPr>
          <w:szCs w:val="22"/>
        </w:rPr>
        <w:t>dalam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resolusi</w:t>
      </w:r>
      <w:proofErr w:type="spellEnd"/>
      <w:r w:rsidRPr="007A6AAC">
        <w:rPr>
          <w:szCs w:val="22"/>
        </w:rPr>
        <w:t xml:space="preserve"> yang </w:t>
      </w:r>
      <w:proofErr w:type="spellStart"/>
      <w:r w:rsidRPr="007A6AAC">
        <w:rPr>
          <w:szCs w:val="22"/>
        </w:rPr>
        <w:t>tinggi</w:t>
      </w:r>
      <w:proofErr w:type="spellEnd"/>
      <w:r w:rsidRPr="007A6AAC">
        <w:rPr>
          <w:szCs w:val="22"/>
        </w:rPr>
        <w:t>, minimum 300-dpi/1600 pixel (</w:t>
      </w:r>
      <w:proofErr w:type="spellStart"/>
      <w:r w:rsidRPr="007A6AAC">
        <w:rPr>
          <w:szCs w:val="22"/>
        </w:rPr>
        <w:t>seharusnya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berwarna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hitam</w:t>
      </w:r>
      <w:proofErr w:type="spellEnd"/>
      <w:r w:rsidRPr="007A6AAC">
        <w:rPr>
          <w:szCs w:val="22"/>
        </w:rPr>
        <w:t xml:space="preserve"> dan </w:t>
      </w:r>
      <w:proofErr w:type="spellStart"/>
      <w:r w:rsidRPr="007A6AAC">
        <w:rPr>
          <w:szCs w:val="22"/>
        </w:rPr>
        <w:t>putih</w:t>
      </w:r>
      <w:proofErr w:type="spellEnd"/>
      <w:r w:rsidRPr="007A6AAC">
        <w:rPr>
          <w:szCs w:val="22"/>
        </w:rPr>
        <w:t xml:space="preserve">, </w:t>
      </w:r>
      <w:proofErr w:type="spellStart"/>
      <w:r w:rsidRPr="007A6AAC">
        <w:rPr>
          <w:szCs w:val="22"/>
        </w:rPr>
        <w:t>atau</w:t>
      </w:r>
      <w:proofErr w:type="spellEnd"/>
      <w:r w:rsidRPr="007A6AAC">
        <w:rPr>
          <w:szCs w:val="22"/>
        </w:rPr>
        <w:t xml:space="preserve"> </w:t>
      </w:r>
      <w:proofErr w:type="spellStart"/>
      <w:r w:rsidRPr="007A6AAC">
        <w:rPr>
          <w:szCs w:val="22"/>
        </w:rPr>
        <w:t>abu-abu</w:t>
      </w:r>
      <w:proofErr w:type="spellEnd"/>
      <w:r w:rsidRPr="007A6AAC">
        <w:rPr>
          <w:szCs w:val="22"/>
        </w:rPr>
        <w:t>).</w:t>
      </w:r>
    </w:p>
    <w:p w14:paraId="264658B9" w14:textId="77777777" w:rsidR="008F3414" w:rsidRDefault="008F3414" w:rsidP="00F031E4">
      <w:pPr>
        <w:spacing w:before="60" w:after="60" w:line="276" w:lineRule="auto"/>
        <w:jc w:val="both"/>
        <w:rPr>
          <w:szCs w:val="22"/>
          <w:lang w:eastAsia="id-ID"/>
        </w:rPr>
      </w:pPr>
    </w:p>
    <w:p w14:paraId="73C679E2" w14:textId="77777777" w:rsidR="004C52B2" w:rsidRPr="00E17484" w:rsidRDefault="00AF1A26" w:rsidP="00F031E4">
      <w:pPr>
        <w:spacing w:before="60" w:after="60" w:line="276" w:lineRule="auto"/>
        <w:jc w:val="both"/>
        <w:rPr>
          <w:szCs w:val="22"/>
          <w:lang w:eastAsia="id-ID"/>
        </w:rPr>
      </w:pPr>
      <w:proofErr w:type="spellStart"/>
      <w:r w:rsidRPr="00E17484">
        <w:rPr>
          <w:szCs w:val="22"/>
          <w:lang w:eastAsia="id-ID"/>
        </w:rPr>
        <w:t>Contoh</w:t>
      </w:r>
      <w:proofErr w:type="spellEnd"/>
      <w:r w:rsidRPr="00E17484">
        <w:rPr>
          <w:szCs w:val="22"/>
          <w:lang w:eastAsia="id-ID"/>
        </w:rPr>
        <w:t xml:space="preserve">: </w:t>
      </w:r>
    </w:p>
    <w:p w14:paraId="203EDAA6" w14:textId="77777777" w:rsidR="004C52B2" w:rsidRPr="00F031E4" w:rsidRDefault="00F031E4" w:rsidP="00F031E4">
      <w:pPr>
        <w:pStyle w:val="ListParagraph"/>
        <w:jc w:val="center"/>
        <w:rPr>
          <w:rFonts w:ascii="Georgia" w:hAnsi="Georgia"/>
          <w:b/>
          <w:bCs/>
        </w:rPr>
      </w:pPr>
      <w:r>
        <w:rPr>
          <w:noProof/>
          <w:lang w:val="en-US"/>
        </w:rPr>
        <w:drawing>
          <wp:inline distT="0" distB="0" distL="0" distR="0" wp14:anchorId="6AA7714E" wp14:editId="34B29B86">
            <wp:extent cx="4133850" cy="276225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56DC69" w14:textId="77777777" w:rsidR="00F031E4" w:rsidRPr="00741A4C" w:rsidRDefault="00AF1A26" w:rsidP="00F031E4">
      <w:pPr>
        <w:jc w:val="center"/>
        <w:rPr>
          <w:b/>
        </w:rPr>
      </w:pPr>
      <w:r w:rsidRPr="00741A4C">
        <w:rPr>
          <w:b/>
          <w:bCs/>
          <w:szCs w:val="22"/>
        </w:rPr>
        <w:t>Figure 1</w:t>
      </w:r>
      <w:r w:rsidR="00F031E4" w:rsidRPr="00741A4C">
        <w:rPr>
          <w:b/>
          <w:bCs/>
        </w:rPr>
        <w:t xml:space="preserve">. </w:t>
      </w:r>
      <w:r w:rsidR="00F031E4" w:rsidRPr="00741A4C">
        <w:t>Descriptive statistics for all variables</w:t>
      </w:r>
    </w:p>
    <w:p w14:paraId="6D527445" w14:textId="77777777" w:rsidR="00AF1A26" w:rsidRDefault="00AF1A26" w:rsidP="007A6AAC">
      <w:pPr>
        <w:tabs>
          <w:tab w:val="left" w:pos="526"/>
        </w:tabs>
        <w:rPr>
          <w:rFonts w:ascii="Georgia" w:hAnsi="Georgia"/>
          <w:sz w:val="20"/>
          <w:szCs w:val="20"/>
        </w:rPr>
      </w:pPr>
    </w:p>
    <w:p w14:paraId="0F4369E3" w14:textId="77777777" w:rsidR="00AF1A26" w:rsidRPr="007A6AAC" w:rsidRDefault="007A6AAC" w:rsidP="00AF1A26">
      <w:pPr>
        <w:spacing w:before="60" w:after="60" w:line="276" w:lineRule="auto"/>
        <w:jc w:val="both"/>
        <w:rPr>
          <w:b/>
          <w:szCs w:val="20"/>
          <w:lang w:eastAsia="id-ID"/>
        </w:rPr>
      </w:pPr>
      <w:r w:rsidRPr="007A6AAC">
        <w:rPr>
          <w:b/>
          <w:szCs w:val="20"/>
          <w:lang w:eastAsia="id-ID"/>
        </w:rPr>
        <w:t>Table</w:t>
      </w:r>
    </w:p>
    <w:p w14:paraId="2841F5D2" w14:textId="77777777" w:rsidR="00E113C0" w:rsidRPr="007A6AAC" w:rsidRDefault="00E113C0" w:rsidP="00AF1A26">
      <w:pPr>
        <w:pStyle w:val="NormalWeb"/>
        <w:ind w:firstLine="567"/>
        <w:jc w:val="both"/>
        <w:rPr>
          <w:szCs w:val="22"/>
          <w:lang w:val="en-US"/>
        </w:rPr>
      </w:pPr>
      <w:proofErr w:type="spellStart"/>
      <w:r w:rsidRPr="007A6AAC">
        <w:rPr>
          <w:szCs w:val="22"/>
          <w:lang w:val="en-US"/>
        </w:rPr>
        <w:t>Judul</w:t>
      </w:r>
      <w:proofErr w:type="spellEnd"/>
      <w:r w:rsidRPr="007A6AAC">
        <w:rPr>
          <w:szCs w:val="22"/>
          <w:lang w:val="en-US"/>
        </w:rPr>
        <w:t xml:space="preserve"> pada </w:t>
      </w:r>
      <w:proofErr w:type="spellStart"/>
      <w:r w:rsidRPr="007A6AAC">
        <w:rPr>
          <w:szCs w:val="22"/>
          <w:lang w:val="en-US"/>
        </w:rPr>
        <w:t>tabel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seharusnya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diketik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diatas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tabel</w:t>
      </w:r>
      <w:proofErr w:type="spellEnd"/>
      <w:r w:rsidRPr="007A6AAC">
        <w:rPr>
          <w:szCs w:val="22"/>
          <w:lang w:val="en-US"/>
        </w:rPr>
        <w:t xml:space="preserve"> dan </w:t>
      </w:r>
      <w:r w:rsidRPr="007A6AAC">
        <w:rPr>
          <w:i/>
          <w:szCs w:val="22"/>
        </w:rPr>
        <w:t>align text to the left</w:t>
      </w:r>
      <w:r w:rsidR="00F031E4" w:rsidRPr="007A6AAC">
        <w:rPr>
          <w:szCs w:val="22"/>
          <w:lang w:val="en-US"/>
        </w:rPr>
        <w:t>, 12</w:t>
      </w:r>
      <w:r w:rsidRPr="007A6AAC">
        <w:rPr>
          <w:szCs w:val="22"/>
          <w:lang w:val="en-US"/>
        </w:rPr>
        <w:t xml:space="preserve">pt </w:t>
      </w:r>
      <w:proofErr w:type="spellStart"/>
      <w:r w:rsidRPr="007A6AAC">
        <w:rPr>
          <w:szCs w:val="22"/>
          <w:lang w:val="en-US"/>
        </w:rPr>
        <w:t>huruf</w:t>
      </w:r>
      <w:proofErr w:type="spellEnd"/>
      <w:r w:rsidRPr="007A6AAC">
        <w:rPr>
          <w:szCs w:val="22"/>
          <w:lang w:val="en-US"/>
        </w:rPr>
        <w:t xml:space="preserve"> Times New Roman. Kata </w:t>
      </w:r>
      <w:proofErr w:type="spellStart"/>
      <w:r w:rsidRPr="007A6AAC">
        <w:rPr>
          <w:szCs w:val="22"/>
          <w:lang w:val="en-US"/>
        </w:rPr>
        <w:t>tabel</w:t>
      </w:r>
      <w:proofErr w:type="spellEnd"/>
      <w:r w:rsidRPr="007A6AAC">
        <w:rPr>
          <w:szCs w:val="22"/>
          <w:lang w:val="en-US"/>
        </w:rPr>
        <w:t xml:space="preserve"> dan </w:t>
      </w:r>
      <w:proofErr w:type="spellStart"/>
      <w:r w:rsidRPr="007A6AAC">
        <w:rPr>
          <w:szCs w:val="22"/>
          <w:lang w:val="en-US"/>
        </w:rPr>
        <w:t>nomor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diketik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dalam</w:t>
      </w:r>
      <w:proofErr w:type="spellEnd"/>
      <w:r w:rsidRPr="007A6AAC">
        <w:rPr>
          <w:szCs w:val="22"/>
          <w:lang w:val="en-US"/>
        </w:rPr>
        <w:t xml:space="preserve"> </w:t>
      </w:r>
      <w:r w:rsidRPr="007A6AAC">
        <w:rPr>
          <w:i/>
          <w:szCs w:val="22"/>
          <w:lang w:val="en-US"/>
        </w:rPr>
        <w:t>bold</w:t>
      </w:r>
      <w:r w:rsidRPr="007A6AAC">
        <w:rPr>
          <w:szCs w:val="22"/>
          <w:lang w:val="en-US"/>
        </w:rPr>
        <w:t xml:space="preserve">, </w:t>
      </w:r>
      <w:proofErr w:type="spellStart"/>
      <w:r w:rsidRPr="007A6AAC">
        <w:rPr>
          <w:szCs w:val="22"/>
          <w:lang w:val="en-US"/>
        </w:rPr>
        <w:t>sementara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judul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dari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tabel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tidak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diketik</w:t>
      </w:r>
      <w:proofErr w:type="spellEnd"/>
      <w:r w:rsidRPr="007A6AAC">
        <w:rPr>
          <w:szCs w:val="22"/>
          <w:lang w:val="en-US"/>
        </w:rPr>
        <w:t xml:space="preserve"> di </w:t>
      </w:r>
      <w:proofErr w:type="spellStart"/>
      <w:r w:rsidRPr="007A6AAC">
        <w:rPr>
          <w:szCs w:val="22"/>
          <w:lang w:val="en-US"/>
        </w:rPr>
        <w:t>dalam</w:t>
      </w:r>
      <w:proofErr w:type="spellEnd"/>
      <w:r w:rsidRPr="007A6AAC">
        <w:rPr>
          <w:szCs w:val="22"/>
          <w:lang w:val="en-US"/>
        </w:rPr>
        <w:t xml:space="preserve"> </w:t>
      </w:r>
      <w:r w:rsidRPr="007A6AAC">
        <w:rPr>
          <w:i/>
          <w:szCs w:val="22"/>
          <w:lang w:val="en-US"/>
        </w:rPr>
        <w:t xml:space="preserve">bold </w:t>
      </w:r>
      <w:r w:rsidRPr="007A6AAC">
        <w:rPr>
          <w:szCs w:val="22"/>
          <w:lang w:val="en-US"/>
        </w:rPr>
        <w:t xml:space="preserve">(normal). </w:t>
      </w:r>
      <w:proofErr w:type="spellStart"/>
      <w:r w:rsidRPr="007A6AAC">
        <w:rPr>
          <w:szCs w:val="22"/>
          <w:lang w:val="en-US"/>
        </w:rPr>
        <w:t>Penomoran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untuk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judul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tabel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seharusnya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menggunakan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hurud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Arabik</w:t>
      </w:r>
      <w:proofErr w:type="spellEnd"/>
      <w:r w:rsidRPr="007A6AAC">
        <w:rPr>
          <w:szCs w:val="22"/>
          <w:lang w:val="en-US"/>
        </w:rPr>
        <w:t xml:space="preserve"> (1, 2, 3, dan </w:t>
      </w:r>
      <w:proofErr w:type="spellStart"/>
      <w:r w:rsidRPr="007A6AAC">
        <w:rPr>
          <w:szCs w:val="22"/>
          <w:lang w:val="en-US"/>
        </w:rPr>
        <w:t>seterusnya</w:t>
      </w:r>
      <w:proofErr w:type="spellEnd"/>
      <w:r w:rsidRPr="007A6AAC">
        <w:rPr>
          <w:szCs w:val="22"/>
          <w:lang w:val="en-US"/>
        </w:rPr>
        <w:t xml:space="preserve">). </w:t>
      </w:r>
      <w:proofErr w:type="spellStart"/>
      <w:r w:rsidRPr="007A6AAC">
        <w:rPr>
          <w:szCs w:val="22"/>
          <w:lang w:val="en-US"/>
        </w:rPr>
        <w:t>Tabel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seharusnya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diketik</w:t>
      </w:r>
      <w:proofErr w:type="spellEnd"/>
      <w:r w:rsidRPr="007A6AAC">
        <w:rPr>
          <w:szCs w:val="22"/>
          <w:lang w:val="en-US"/>
        </w:rPr>
        <w:t xml:space="preserve"> </w:t>
      </w:r>
      <w:r w:rsidRPr="007A6AAC">
        <w:rPr>
          <w:i/>
          <w:szCs w:val="22"/>
        </w:rPr>
        <w:t>align text to the left</w:t>
      </w:r>
      <w:r w:rsidRPr="007A6AAC">
        <w:rPr>
          <w:szCs w:val="22"/>
          <w:lang w:val="en-US"/>
        </w:rPr>
        <w:t xml:space="preserve">. </w:t>
      </w:r>
      <w:proofErr w:type="spellStart"/>
      <w:r w:rsidRPr="007A6AAC">
        <w:rPr>
          <w:szCs w:val="22"/>
          <w:lang w:val="en-US"/>
        </w:rPr>
        <w:t>Menulis</w:t>
      </w:r>
      <w:proofErr w:type="spellEnd"/>
      <w:r w:rsidRPr="007A6AAC">
        <w:rPr>
          <w:szCs w:val="22"/>
          <w:lang w:val="en-US"/>
        </w:rPr>
        <w:t xml:space="preserve"> </w:t>
      </w:r>
      <w:r w:rsidRPr="007A6AAC">
        <w:rPr>
          <w:i/>
          <w:szCs w:val="22"/>
          <w:lang w:val="en-US"/>
        </w:rPr>
        <w:t xml:space="preserve">the content of the table, </w:t>
      </w:r>
      <w:proofErr w:type="spellStart"/>
      <w:r w:rsidRPr="007A6AAC">
        <w:rPr>
          <w:szCs w:val="22"/>
          <w:lang w:val="en-US"/>
        </w:rPr>
        <w:t>sebaiknya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diketik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dengan</w:t>
      </w:r>
      <w:proofErr w:type="spellEnd"/>
      <w:r w:rsidRPr="007A6AAC">
        <w:rPr>
          <w:szCs w:val="22"/>
          <w:lang w:val="en-US"/>
        </w:rPr>
        <w:t xml:space="preserve"> </w:t>
      </w:r>
      <w:proofErr w:type="spellStart"/>
      <w:r w:rsidRPr="007A6AAC">
        <w:rPr>
          <w:szCs w:val="22"/>
          <w:lang w:val="en-US"/>
        </w:rPr>
        <w:t>huruf</w:t>
      </w:r>
      <w:proofErr w:type="spellEnd"/>
      <w:r w:rsidRPr="007A6AAC">
        <w:rPr>
          <w:szCs w:val="22"/>
          <w:lang w:val="en-US"/>
        </w:rPr>
        <w:t xml:space="preserve"> Times New </w:t>
      </w:r>
      <w:r w:rsidRPr="007A6AAC">
        <w:rPr>
          <w:szCs w:val="22"/>
          <w:lang w:val="en-US"/>
        </w:rPr>
        <w:lastRenderedPageBreak/>
        <w:t xml:space="preserve">Roman 10pt, 1.0 </w:t>
      </w:r>
      <w:proofErr w:type="spellStart"/>
      <w:r w:rsidRPr="007A6AAC">
        <w:rPr>
          <w:szCs w:val="22"/>
          <w:lang w:val="en-US"/>
        </w:rPr>
        <w:t>spasi</w:t>
      </w:r>
      <w:proofErr w:type="spellEnd"/>
      <w:r w:rsidRPr="007A6AAC">
        <w:rPr>
          <w:szCs w:val="22"/>
          <w:lang w:val="en-US"/>
        </w:rPr>
        <w:t xml:space="preserve">. </w:t>
      </w:r>
      <w:proofErr w:type="spellStart"/>
      <w:r w:rsidR="00FB52C8" w:rsidRPr="007A6AAC">
        <w:rPr>
          <w:szCs w:val="22"/>
          <w:lang w:val="en-US"/>
        </w:rPr>
        <w:t>Tabel</w:t>
      </w:r>
      <w:proofErr w:type="spellEnd"/>
      <w:r w:rsidR="00FB52C8" w:rsidRPr="007A6AAC">
        <w:rPr>
          <w:szCs w:val="22"/>
          <w:lang w:val="en-US"/>
        </w:rPr>
        <w:t xml:space="preserve"> </w:t>
      </w:r>
      <w:proofErr w:type="spellStart"/>
      <w:r w:rsidR="00FB52C8" w:rsidRPr="007A6AAC">
        <w:rPr>
          <w:szCs w:val="22"/>
          <w:lang w:val="en-US"/>
        </w:rPr>
        <w:t>seharusnya</w:t>
      </w:r>
      <w:proofErr w:type="spellEnd"/>
      <w:r w:rsidR="00FB52C8" w:rsidRPr="007A6AAC">
        <w:rPr>
          <w:szCs w:val="22"/>
          <w:lang w:val="en-US"/>
        </w:rPr>
        <w:t xml:space="preserve"> </w:t>
      </w:r>
      <w:proofErr w:type="spellStart"/>
      <w:r w:rsidR="00FB52C8" w:rsidRPr="007A6AAC">
        <w:rPr>
          <w:szCs w:val="22"/>
          <w:lang w:val="en-US"/>
        </w:rPr>
        <w:t>tidak</w:t>
      </w:r>
      <w:proofErr w:type="spellEnd"/>
      <w:r w:rsidR="00FB52C8" w:rsidRPr="007A6AAC">
        <w:rPr>
          <w:szCs w:val="22"/>
          <w:lang w:val="en-US"/>
        </w:rPr>
        <w:t xml:space="preserve"> </w:t>
      </w:r>
      <w:proofErr w:type="spellStart"/>
      <w:r w:rsidR="00FB52C8" w:rsidRPr="007A6AAC">
        <w:rPr>
          <w:szCs w:val="22"/>
          <w:lang w:val="en-US"/>
        </w:rPr>
        <w:t>dipresentasikan</w:t>
      </w:r>
      <w:proofErr w:type="spellEnd"/>
      <w:r w:rsidR="00FB52C8" w:rsidRPr="007A6AAC">
        <w:rPr>
          <w:szCs w:val="22"/>
          <w:lang w:val="en-US"/>
        </w:rPr>
        <w:t xml:space="preserve"> </w:t>
      </w:r>
      <w:proofErr w:type="spellStart"/>
      <w:r w:rsidR="00FB52C8" w:rsidRPr="007A6AAC">
        <w:rPr>
          <w:szCs w:val="22"/>
          <w:lang w:val="en-US"/>
        </w:rPr>
        <w:t>dalam</w:t>
      </w:r>
      <w:proofErr w:type="spellEnd"/>
      <w:r w:rsidR="00FB52C8" w:rsidRPr="007A6AAC">
        <w:rPr>
          <w:szCs w:val="22"/>
          <w:lang w:val="en-US"/>
        </w:rPr>
        <w:t xml:space="preserve"> </w:t>
      </w:r>
      <w:proofErr w:type="spellStart"/>
      <w:r w:rsidR="00FB52C8" w:rsidRPr="007A6AAC">
        <w:rPr>
          <w:szCs w:val="22"/>
          <w:lang w:val="en-US"/>
        </w:rPr>
        <w:t>gambar</w:t>
      </w:r>
      <w:proofErr w:type="spellEnd"/>
      <w:r w:rsidR="00FB52C8" w:rsidRPr="007A6AAC">
        <w:rPr>
          <w:szCs w:val="22"/>
          <w:lang w:val="en-US"/>
        </w:rPr>
        <w:t xml:space="preserve">, </w:t>
      </w:r>
      <w:proofErr w:type="spellStart"/>
      <w:r w:rsidR="00FB52C8" w:rsidRPr="007A6AAC">
        <w:rPr>
          <w:szCs w:val="22"/>
          <w:lang w:val="en-US"/>
        </w:rPr>
        <w:t>tetapi</w:t>
      </w:r>
      <w:proofErr w:type="spellEnd"/>
      <w:r w:rsidR="00FB52C8" w:rsidRPr="007A6AAC">
        <w:rPr>
          <w:szCs w:val="22"/>
          <w:lang w:val="en-US"/>
        </w:rPr>
        <w:t xml:space="preserve"> </w:t>
      </w:r>
      <w:proofErr w:type="spellStart"/>
      <w:r w:rsidR="00FB52C8" w:rsidRPr="007A6AAC">
        <w:rPr>
          <w:szCs w:val="22"/>
          <w:lang w:val="en-US"/>
        </w:rPr>
        <w:t>diketik</w:t>
      </w:r>
      <w:proofErr w:type="spellEnd"/>
      <w:r w:rsidR="00FB52C8" w:rsidRPr="007A6AAC">
        <w:rPr>
          <w:szCs w:val="22"/>
          <w:lang w:val="en-US"/>
        </w:rPr>
        <w:t xml:space="preserve"> di </w:t>
      </w:r>
      <w:proofErr w:type="spellStart"/>
      <w:r w:rsidR="00FB52C8" w:rsidRPr="007A6AAC">
        <w:rPr>
          <w:szCs w:val="22"/>
          <w:lang w:val="en-US"/>
        </w:rPr>
        <w:t>dalam</w:t>
      </w:r>
      <w:proofErr w:type="spellEnd"/>
      <w:r w:rsidR="00FB52C8" w:rsidRPr="007A6AAC">
        <w:rPr>
          <w:szCs w:val="22"/>
          <w:lang w:val="en-US"/>
        </w:rPr>
        <w:t xml:space="preserve"> </w:t>
      </w:r>
      <w:r w:rsidR="00FB52C8" w:rsidRPr="007A6AAC">
        <w:rPr>
          <w:i/>
          <w:szCs w:val="22"/>
        </w:rPr>
        <w:t>real table-office word formatting</w:t>
      </w:r>
      <w:r w:rsidR="00FB52C8" w:rsidRPr="007A6AAC">
        <w:rPr>
          <w:szCs w:val="22"/>
          <w:lang w:val="en-US"/>
        </w:rPr>
        <w:t>.</w:t>
      </w:r>
    </w:p>
    <w:p w14:paraId="0580304A" w14:textId="77777777" w:rsidR="00AF1A26" w:rsidRDefault="00FB52C8" w:rsidP="00FB52C8">
      <w:pPr>
        <w:pStyle w:val="ListParagraph"/>
        <w:spacing w:before="100" w:beforeAutospacing="1" w:after="100" w:afterAutospacing="1"/>
        <w:ind w:left="0"/>
        <w:rPr>
          <w:rFonts w:eastAsia="Times New Roman"/>
        </w:rPr>
      </w:pPr>
      <w:proofErr w:type="spellStart"/>
      <w:r>
        <w:rPr>
          <w:rFonts w:ascii="Georgia" w:hAnsi="Georgia"/>
          <w:lang w:val="en-US"/>
        </w:rPr>
        <w:t>Contoh</w:t>
      </w:r>
      <w:proofErr w:type="spellEnd"/>
      <w:r w:rsidR="00AF1A26">
        <w:rPr>
          <w:rFonts w:ascii="Georgia" w:hAnsi="Georgia"/>
        </w:rPr>
        <w:t xml:space="preserve">: </w:t>
      </w:r>
    </w:p>
    <w:p w14:paraId="21C946CC" w14:textId="77777777" w:rsidR="00E521A4" w:rsidRPr="00B556FE" w:rsidRDefault="007A6AAC" w:rsidP="00B556FE">
      <w:pPr>
        <w:rPr>
          <w:i/>
        </w:rPr>
      </w:pPr>
      <w:r w:rsidRPr="00F031E4">
        <w:rPr>
          <w:b/>
          <w:szCs w:val="22"/>
          <w:lang w:eastAsia="id-ID"/>
        </w:rPr>
        <w:t>Table 1.</w:t>
      </w:r>
      <w:r w:rsidRPr="00F031E4">
        <w:rPr>
          <w:i/>
        </w:rPr>
        <w:t xml:space="preserve"> </w:t>
      </w:r>
      <w:r w:rsidR="00B556FE" w:rsidRPr="00B556FE">
        <w:t>Comparative Independent Sample t-test on variables based on gender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900"/>
        <w:gridCol w:w="990"/>
        <w:gridCol w:w="900"/>
        <w:gridCol w:w="1080"/>
        <w:gridCol w:w="810"/>
      </w:tblGrid>
      <w:tr w:rsidR="00B556FE" w14:paraId="6459EEA5" w14:textId="77777777" w:rsidTr="00626A91">
        <w:tc>
          <w:tcPr>
            <w:tcW w:w="2520" w:type="dxa"/>
          </w:tcPr>
          <w:p w14:paraId="41ADD7A0" w14:textId="77777777" w:rsidR="00B556FE" w:rsidRPr="00F50609" w:rsidRDefault="00B556FE" w:rsidP="00626A9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14:paraId="4535F4F5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Man</w:t>
            </w:r>
          </w:p>
        </w:tc>
        <w:tc>
          <w:tcPr>
            <w:tcW w:w="1980" w:type="dxa"/>
            <w:gridSpan w:val="2"/>
          </w:tcPr>
          <w:p w14:paraId="4203410E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Woman</w:t>
            </w:r>
          </w:p>
        </w:tc>
        <w:tc>
          <w:tcPr>
            <w:tcW w:w="810" w:type="dxa"/>
          </w:tcPr>
          <w:p w14:paraId="11E39F10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</w:p>
        </w:tc>
      </w:tr>
      <w:tr w:rsidR="00B556FE" w14:paraId="254A93A3" w14:textId="77777777" w:rsidTr="00626A91">
        <w:tc>
          <w:tcPr>
            <w:tcW w:w="2520" w:type="dxa"/>
          </w:tcPr>
          <w:p w14:paraId="692514DE" w14:textId="77777777" w:rsidR="00B556FE" w:rsidRPr="00F50609" w:rsidRDefault="00B556FE" w:rsidP="00626A9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E9E7C30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M</w:t>
            </w:r>
          </w:p>
        </w:tc>
        <w:tc>
          <w:tcPr>
            <w:tcW w:w="990" w:type="dxa"/>
          </w:tcPr>
          <w:p w14:paraId="310F1AB9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SD</w:t>
            </w:r>
          </w:p>
        </w:tc>
        <w:tc>
          <w:tcPr>
            <w:tcW w:w="900" w:type="dxa"/>
          </w:tcPr>
          <w:p w14:paraId="2B810A84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M</w:t>
            </w:r>
          </w:p>
        </w:tc>
        <w:tc>
          <w:tcPr>
            <w:tcW w:w="1080" w:type="dxa"/>
          </w:tcPr>
          <w:p w14:paraId="107D4598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SD</w:t>
            </w:r>
          </w:p>
        </w:tc>
        <w:tc>
          <w:tcPr>
            <w:tcW w:w="810" w:type="dxa"/>
          </w:tcPr>
          <w:p w14:paraId="30E39151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α</w:t>
            </w:r>
          </w:p>
        </w:tc>
      </w:tr>
      <w:tr w:rsidR="00B556FE" w14:paraId="1DC5AD6D" w14:textId="77777777" w:rsidTr="00626A91">
        <w:tc>
          <w:tcPr>
            <w:tcW w:w="2520" w:type="dxa"/>
          </w:tcPr>
          <w:p w14:paraId="390EAB6F" w14:textId="77777777" w:rsidR="00B556FE" w:rsidRPr="00F50609" w:rsidRDefault="00B556FE" w:rsidP="00626A91">
            <w:pPr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Pathways</w:t>
            </w:r>
          </w:p>
        </w:tc>
        <w:tc>
          <w:tcPr>
            <w:tcW w:w="900" w:type="dxa"/>
          </w:tcPr>
          <w:p w14:paraId="02D3854A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12.22</w:t>
            </w:r>
          </w:p>
        </w:tc>
        <w:tc>
          <w:tcPr>
            <w:tcW w:w="990" w:type="dxa"/>
          </w:tcPr>
          <w:p w14:paraId="07AD11B2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1.610</w:t>
            </w:r>
          </w:p>
        </w:tc>
        <w:tc>
          <w:tcPr>
            <w:tcW w:w="900" w:type="dxa"/>
          </w:tcPr>
          <w:p w14:paraId="158C9AC8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12.21</w:t>
            </w:r>
          </w:p>
        </w:tc>
        <w:tc>
          <w:tcPr>
            <w:tcW w:w="1080" w:type="dxa"/>
          </w:tcPr>
          <w:p w14:paraId="4E1AAF35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1.694</w:t>
            </w:r>
          </w:p>
        </w:tc>
        <w:tc>
          <w:tcPr>
            <w:tcW w:w="810" w:type="dxa"/>
          </w:tcPr>
          <w:p w14:paraId="70C0568F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0.977</w:t>
            </w:r>
          </w:p>
        </w:tc>
      </w:tr>
      <w:tr w:rsidR="00B556FE" w14:paraId="19D1D14D" w14:textId="77777777" w:rsidTr="00626A91">
        <w:tc>
          <w:tcPr>
            <w:tcW w:w="2520" w:type="dxa"/>
          </w:tcPr>
          <w:p w14:paraId="439B03A4" w14:textId="77777777" w:rsidR="00B556FE" w:rsidRPr="00F50609" w:rsidRDefault="00B556FE" w:rsidP="00626A91">
            <w:pPr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Agency</w:t>
            </w:r>
          </w:p>
        </w:tc>
        <w:tc>
          <w:tcPr>
            <w:tcW w:w="900" w:type="dxa"/>
          </w:tcPr>
          <w:p w14:paraId="2CE78AA3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11.04</w:t>
            </w:r>
          </w:p>
        </w:tc>
        <w:tc>
          <w:tcPr>
            <w:tcW w:w="990" w:type="dxa"/>
          </w:tcPr>
          <w:p w14:paraId="49BE63CF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2.037</w:t>
            </w:r>
          </w:p>
        </w:tc>
        <w:tc>
          <w:tcPr>
            <w:tcW w:w="900" w:type="dxa"/>
          </w:tcPr>
          <w:p w14:paraId="2807D8D0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11.28</w:t>
            </w:r>
          </w:p>
        </w:tc>
        <w:tc>
          <w:tcPr>
            <w:tcW w:w="1080" w:type="dxa"/>
          </w:tcPr>
          <w:p w14:paraId="50156A85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1.593</w:t>
            </w:r>
          </w:p>
        </w:tc>
        <w:tc>
          <w:tcPr>
            <w:tcW w:w="810" w:type="dxa"/>
          </w:tcPr>
          <w:p w14:paraId="60A44AAE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0.478</w:t>
            </w:r>
          </w:p>
        </w:tc>
      </w:tr>
      <w:tr w:rsidR="00B556FE" w14:paraId="1E61702B" w14:textId="77777777" w:rsidTr="00626A91">
        <w:tc>
          <w:tcPr>
            <w:tcW w:w="2520" w:type="dxa"/>
          </w:tcPr>
          <w:p w14:paraId="21573384" w14:textId="77777777" w:rsidR="00B556FE" w:rsidRPr="00F50609" w:rsidRDefault="00B556FE" w:rsidP="00626A91">
            <w:pPr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Filler</w:t>
            </w:r>
          </w:p>
        </w:tc>
        <w:tc>
          <w:tcPr>
            <w:tcW w:w="900" w:type="dxa"/>
          </w:tcPr>
          <w:p w14:paraId="29601FCD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10.63</w:t>
            </w:r>
          </w:p>
        </w:tc>
        <w:tc>
          <w:tcPr>
            <w:tcW w:w="990" w:type="dxa"/>
          </w:tcPr>
          <w:p w14:paraId="67B0D4EF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2.059</w:t>
            </w:r>
          </w:p>
        </w:tc>
        <w:tc>
          <w:tcPr>
            <w:tcW w:w="900" w:type="dxa"/>
          </w:tcPr>
          <w:p w14:paraId="05E5D063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11.39</w:t>
            </w:r>
          </w:p>
        </w:tc>
        <w:tc>
          <w:tcPr>
            <w:tcW w:w="1080" w:type="dxa"/>
          </w:tcPr>
          <w:p w14:paraId="5C78073B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1.917</w:t>
            </w:r>
          </w:p>
        </w:tc>
        <w:tc>
          <w:tcPr>
            <w:tcW w:w="810" w:type="dxa"/>
          </w:tcPr>
          <w:p w14:paraId="03BA5527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0.042</w:t>
            </w:r>
          </w:p>
        </w:tc>
      </w:tr>
      <w:tr w:rsidR="00B556FE" w14:paraId="4C62951C" w14:textId="77777777" w:rsidTr="00626A91">
        <w:tc>
          <w:tcPr>
            <w:tcW w:w="2520" w:type="dxa"/>
          </w:tcPr>
          <w:p w14:paraId="1B18E18A" w14:textId="77777777" w:rsidR="00B556FE" w:rsidRPr="00F50609" w:rsidRDefault="00B556FE" w:rsidP="00626A91">
            <w:pPr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Hope</w:t>
            </w:r>
            <w:r>
              <w:rPr>
                <w:sz w:val="20"/>
                <w:szCs w:val="20"/>
              </w:rPr>
              <w:t xml:space="preserve"> scale</w:t>
            </w:r>
          </w:p>
        </w:tc>
        <w:tc>
          <w:tcPr>
            <w:tcW w:w="900" w:type="dxa"/>
          </w:tcPr>
          <w:p w14:paraId="24911C4A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33.89</w:t>
            </w:r>
          </w:p>
        </w:tc>
        <w:tc>
          <w:tcPr>
            <w:tcW w:w="990" w:type="dxa"/>
          </w:tcPr>
          <w:p w14:paraId="6DF6FC5A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3.859</w:t>
            </w:r>
          </w:p>
        </w:tc>
        <w:tc>
          <w:tcPr>
            <w:tcW w:w="900" w:type="dxa"/>
          </w:tcPr>
          <w:p w14:paraId="373BEEC0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34.89</w:t>
            </w:r>
          </w:p>
        </w:tc>
        <w:tc>
          <w:tcPr>
            <w:tcW w:w="1080" w:type="dxa"/>
          </w:tcPr>
          <w:p w14:paraId="1142FE84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2.995</w:t>
            </w:r>
          </w:p>
        </w:tc>
        <w:tc>
          <w:tcPr>
            <w:tcW w:w="810" w:type="dxa"/>
          </w:tcPr>
          <w:p w14:paraId="522ABB5C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0.123</w:t>
            </w:r>
          </w:p>
        </w:tc>
      </w:tr>
      <w:tr w:rsidR="00B556FE" w14:paraId="109D5C5A" w14:textId="77777777" w:rsidTr="00626A91">
        <w:tc>
          <w:tcPr>
            <w:tcW w:w="2520" w:type="dxa"/>
          </w:tcPr>
          <w:p w14:paraId="7CFF2118" w14:textId="77777777" w:rsidR="00B556FE" w:rsidRPr="00F50609" w:rsidRDefault="00B556FE" w:rsidP="00626A91">
            <w:pPr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Good Planning</w:t>
            </w:r>
          </w:p>
        </w:tc>
        <w:tc>
          <w:tcPr>
            <w:tcW w:w="900" w:type="dxa"/>
          </w:tcPr>
          <w:p w14:paraId="62A59253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11.94</w:t>
            </w:r>
          </w:p>
        </w:tc>
        <w:tc>
          <w:tcPr>
            <w:tcW w:w="990" w:type="dxa"/>
          </w:tcPr>
          <w:p w14:paraId="04EB56B1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3.439</w:t>
            </w:r>
          </w:p>
        </w:tc>
        <w:tc>
          <w:tcPr>
            <w:tcW w:w="900" w:type="dxa"/>
          </w:tcPr>
          <w:p w14:paraId="5369844A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11.79</w:t>
            </w:r>
          </w:p>
        </w:tc>
        <w:tc>
          <w:tcPr>
            <w:tcW w:w="1080" w:type="dxa"/>
          </w:tcPr>
          <w:p w14:paraId="1204E95F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2.640</w:t>
            </w:r>
          </w:p>
        </w:tc>
        <w:tc>
          <w:tcPr>
            <w:tcW w:w="810" w:type="dxa"/>
          </w:tcPr>
          <w:p w14:paraId="617996DC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0.782</w:t>
            </w:r>
          </w:p>
        </w:tc>
      </w:tr>
      <w:tr w:rsidR="00B556FE" w14:paraId="27E217CD" w14:textId="77777777" w:rsidTr="00626A91">
        <w:tc>
          <w:tcPr>
            <w:tcW w:w="2520" w:type="dxa"/>
          </w:tcPr>
          <w:p w14:paraId="7FECA7C8" w14:textId="77777777" w:rsidR="00B556FE" w:rsidRPr="00F50609" w:rsidRDefault="00B556FE" w:rsidP="00626A91">
            <w:pPr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Delaying</w:t>
            </w:r>
          </w:p>
        </w:tc>
        <w:tc>
          <w:tcPr>
            <w:tcW w:w="900" w:type="dxa"/>
          </w:tcPr>
          <w:p w14:paraId="34EDA19D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13.15</w:t>
            </w:r>
          </w:p>
        </w:tc>
        <w:tc>
          <w:tcPr>
            <w:tcW w:w="990" w:type="dxa"/>
          </w:tcPr>
          <w:p w14:paraId="1B5DC48D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2.218</w:t>
            </w:r>
          </w:p>
        </w:tc>
        <w:tc>
          <w:tcPr>
            <w:tcW w:w="900" w:type="dxa"/>
          </w:tcPr>
          <w:p w14:paraId="774A17C2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12.41</w:t>
            </w:r>
          </w:p>
        </w:tc>
        <w:tc>
          <w:tcPr>
            <w:tcW w:w="1080" w:type="dxa"/>
          </w:tcPr>
          <w:p w14:paraId="707E52B4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2.194</w:t>
            </w:r>
          </w:p>
        </w:tc>
        <w:tc>
          <w:tcPr>
            <w:tcW w:w="810" w:type="dxa"/>
          </w:tcPr>
          <w:p w14:paraId="3937AC84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0.076</w:t>
            </w:r>
          </w:p>
        </w:tc>
      </w:tr>
      <w:tr w:rsidR="00B556FE" w14:paraId="5A483A36" w14:textId="77777777" w:rsidTr="00626A91">
        <w:tc>
          <w:tcPr>
            <w:tcW w:w="2520" w:type="dxa"/>
          </w:tcPr>
          <w:p w14:paraId="27B7D0C4" w14:textId="77777777" w:rsidR="00B556FE" w:rsidRPr="00F50609" w:rsidRDefault="00B556FE" w:rsidP="00626A91">
            <w:pPr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Doing thing in last minute</w:t>
            </w:r>
          </w:p>
        </w:tc>
        <w:tc>
          <w:tcPr>
            <w:tcW w:w="900" w:type="dxa"/>
          </w:tcPr>
          <w:p w14:paraId="51D0B902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5.70</w:t>
            </w:r>
          </w:p>
        </w:tc>
        <w:tc>
          <w:tcPr>
            <w:tcW w:w="990" w:type="dxa"/>
          </w:tcPr>
          <w:p w14:paraId="4F565858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1.678</w:t>
            </w:r>
          </w:p>
        </w:tc>
        <w:tc>
          <w:tcPr>
            <w:tcW w:w="900" w:type="dxa"/>
          </w:tcPr>
          <w:p w14:paraId="3E8800E9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5.72</w:t>
            </w:r>
          </w:p>
        </w:tc>
        <w:tc>
          <w:tcPr>
            <w:tcW w:w="1080" w:type="dxa"/>
          </w:tcPr>
          <w:p w14:paraId="0297B56D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1.507</w:t>
            </w:r>
          </w:p>
        </w:tc>
        <w:tc>
          <w:tcPr>
            <w:tcW w:w="810" w:type="dxa"/>
          </w:tcPr>
          <w:p w14:paraId="1117D4B7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0.953</w:t>
            </w:r>
          </w:p>
        </w:tc>
      </w:tr>
      <w:tr w:rsidR="00B556FE" w14:paraId="6B8B88D3" w14:textId="77777777" w:rsidTr="00626A91">
        <w:tc>
          <w:tcPr>
            <w:tcW w:w="2520" w:type="dxa"/>
          </w:tcPr>
          <w:p w14:paraId="1FEE1045" w14:textId="77777777" w:rsidR="00B556FE" w:rsidRPr="00F50609" w:rsidRDefault="00B556FE" w:rsidP="00626A91">
            <w:pPr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Good time Management</w:t>
            </w:r>
          </w:p>
        </w:tc>
        <w:tc>
          <w:tcPr>
            <w:tcW w:w="900" w:type="dxa"/>
          </w:tcPr>
          <w:p w14:paraId="0AF2FB11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13.00</w:t>
            </w:r>
          </w:p>
        </w:tc>
        <w:tc>
          <w:tcPr>
            <w:tcW w:w="990" w:type="dxa"/>
          </w:tcPr>
          <w:p w14:paraId="2696600B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2.862</w:t>
            </w:r>
          </w:p>
        </w:tc>
        <w:tc>
          <w:tcPr>
            <w:tcW w:w="900" w:type="dxa"/>
          </w:tcPr>
          <w:p w14:paraId="71EF478E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12.64</w:t>
            </w:r>
          </w:p>
        </w:tc>
        <w:tc>
          <w:tcPr>
            <w:tcW w:w="1080" w:type="dxa"/>
          </w:tcPr>
          <w:p w14:paraId="03991052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2.244</w:t>
            </w:r>
          </w:p>
        </w:tc>
        <w:tc>
          <w:tcPr>
            <w:tcW w:w="810" w:type="dxa"/>
          </w:tcPr>
          <w:p w14:paraId="2213C579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0.451</w:t>
            </w:r>
          </w:p>
        </w:tc>
      </w:tr>
      <w:tr w:rsidR="00B556FE" w14:paraId="75126D8A" w14:textId="77777777" w:rsidTr="00626A91">
        <w:tc>
          <w:tcPr>
            <w:tcW w:w="2520" w:type="dxa"/>
          </w:tcPr>
          <w:p w14:paraId="630CE6A2" w14:textId="77777777" w:rsidR="00B556FE" w:rsidRPr="00F50609" w:rsidRDefault="00B556FE" w:rsidP="00626A91">
            <w:pPr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Poor time Management</w:t>
            </w:r>
          </w:p>
        </w:tc>
        <w:tc>
          <w:tcPr>
            <w:tcW w:w="900" w:type="dxa"/>
          </w:tcPr>
          <w:p w14:paraId="00F8C8EB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12.61</w:t>
            </w:r>
          </w:p>
        </w:tc>
        <w:tc>
          <w:tcPr>
            <w:tcW w:w="990" w:type="dxa"/>
          </w:tcPr>
          <w:p w14:paraId="6340A0B5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2.277</w:t>
            </w:r>
          </w:p>
        </w:tc>
        <w:tc>
          <w:tcPr>
            <w:tcW w:w="900" w:type="dxa"/>
          </w:tcPr>
          <w:p w14:paraId="41622894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12.25</w:t>
            </w:r>
          </w:p>
        </w:tc>
        <w:tc>
          <w:tcPr>
            <w:tcW w:w="1080" w:type="dxa"/>
          </w:tcPr>
          <w:p w14:paraId="6DBB9F7D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2.047</w:t>
            </w:r>
          </w:p>
        </w:tc>
        <w:tc>
          <w:tcPr>
            <w:tcW w:w="810" w:type="dxa"/>
          </w:tcPr>
          <w:p w14:paraId="51E26390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0.367</w:t>
            </w:r>
          </w:p>
        </w:tc>
      </w:tr>
      <w:tr w:rsidR="00B556FE" w14:paraId="5BD1AFCE" w14:textId="77777777" w:rsidTr="00626A91">
        <w:tc>
          <w:tcPr>
            <w:tcW w:w="2520" w:type="dxa"/>
          </w:tcPr>
          <w:p w14:paraId="5F014C5B" w14:textId="77777777" w:rsidR="00B556FE" w:rsidRPr="00F50609" w:rsidRDefault="00B556FE" w:rsidP="00626A91">
            <w:pPr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Procrastination</w:t>
            </w:r>
            <w:r>
              <w:rPr>
                <w:sz w:val="20"/>
                <w:szCs w:val="20"/>
              </w:rPr>
              <w:t xml:space="preserve"> Scale</w:t>
            </w:r>
          </w:p>
        </w:tc>
        <w:tc>
          <w:tcPr>
            <w:tcW w:w="900" w:type="dxa"/>
          </w:tcPr>
          <w:p w14:paraId="4FDB1766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56.41</w:t>
            </w:r>
          </w:p>
        </w:tc>
        <w:tc>
          <w:tcPr>
            <w:tcW w:w="990" w:type="dxa"/>
          </w:tcPr>
          <w:p w14:paraId="231D83D1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8.645</w:t>
            </w:r>
          </w:p>
        </w:tc>
        <w:tc>
          <w:tcPr>
            <w:tcW w:w="900" w:type="dxa"/>
          </w:tcPr>
          <w:p w14:paraId="3E56A1A6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54.80</w:t>
            </w:r>
          </w:p>
        </w:tc>
        <w:tc>
          <w:tcPr>
            <w:tcW w:w="1080" w:type="dxa"/>
          </w:tcPr>
          <w:p w14:paraId="1C84240A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6.819</w:t>
            </w:r>
          </w:p>
        </w:tc>
        <w:tc>
          <w:tcPr>
            <w:tcW w:w="810" w:type="dxa"/>
          </w:tcPr>
          <w:p w14:paraId="14675918" w14:textId="77777777" w:rsidR="00B556FE" w:rsidRPr="00F50609" w:rsidRDefault="00B556FE" w:rsidP="00626A91">
            <w:pPr>
              <w:jc w:val="center"/>
              <w:rPr>
                <w:sz w:val="20"/>
                <w:szCs w:val="20"/>
              </w:rPr>
            </w:pPr>
            <w:r w:rsidRPr="00F50609">
              <w:rPr>
                <w:sz w:val="20"/>
                <w:szCs w:val="20"/>
              </w:rPr>
              <w:t>0.269</w:t>
            </w:r>
          </w:p>
        </w:tc>
      </w:tr>
    </w:tbl>
    <w:p w14:paraId="1652539F" w14:textId="77777777" w:rsidR="00E521A4" w:rsidRDefault="00E521A4" w:rsidP="00145431">
      <w:pPr>
        <w:pStyle w:val="BodyTextIndent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5EAFCF" w14:textId="77777777" w:rsidR="00E521A4" w:rsidRDefault="00E521A4" w:rsidP="00145431">
      <w:pPr>
        <w:pStyle w:val="BodyTextIndent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8B891E" w14:textId="77777777" w:rsidR="00E521A4" w:rsidRDefault="00E521A4" w:rsidP="00145431">
      <w:pPr>
        <w:pStyle w:val="BodyTextIndent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18138C" w14:textId="77777777" w:rsidR="00E521A4" w:rsidRDefault="00E521A4" w:rsidP="00145431">
      <w:pPr>
        <w:pStyle w:val="BodyTextIndent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B2BEEC" w14:textId="77777777" w:rsidR="00E521A4" w:rsidRDefault="00E521A4" w:rsidP="00145431">
      <w:pPr>
        <w:pStyle w:val="BodyTextIndent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532E24" w14:textId="77777777" w:rsidR="00E521A4" w:rsidRDefault="00E521A4" w:rsidP="00145431">
      <w:pPr>
        <w:pStyle w:val="BodyTextIndent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1DDCB7" w14:textId="77777777" w:rsidR="00E521A4" w:rsidRDefault="00E521A4" w:rsidP="00145431">
      <w:pPr>
        <w:pStyle w:val="BodyTextIndent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A936D1" w14:textId="77777777" w:rsidR="00E521A4" w:rsidRDefault="00E521A4" w:rsidP="00145431">
      <w:pPr>
        <w:pStyle w:val="BodyTextIndent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A8BDB4" w14:textId="77777777" w:rsidR="00E521A4" w:rsidRPr="00507968" w:rsidRDefault="00E521A4" w:rsidP="00145431">
      <w:pPr>
        <w:pStyle w:val="BodyTextIndent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521A4" w:rsidRPr="00507968" w:rsidSect="00145431">
      <w:type w:val="continuous"/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39734" w14:textId="77777777" w:rsidR="00DB2688" w:rsidRDefault="00DB2688" w:rsidP="0064743E">
      <w:r>
        <w:separator/>
      </w:r>
    </w:p>
  </w:endnote>
  <w:endnote w:type="continuationSeparator" w:id="0">
    <w:p w14:paraId="6C72CAE6" w14:textId="77777777" w:rsidR="00DB2688" w:rsidRDefault="00DB2688" w:rsidP="0064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color w:val="000000" w:themeColor="text1"/>
        <w:sz w:val="22"/>
        <w:szCs w:val="22"/>
      </w:rPr>
      <w:id w:val="169970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D2055" w14:textId="77777777" w:rsidR="00E52CC9" w:rsidRPr="00C7562A" w:rsidRDefault="00E62703" w:rsidP="00145431">
        <w:pPr>
          <w:pStyle w:val="Footer"/>
          <w:pBdr>
            <w:top w:val="single" w:sz="4" w:space="1" w:color="auto"/>
          </w:pBdr>
          <w:tabs>
            <w:tab w:val="clear" w:pos="4513"/>
            <w:tab w:val="clear" w:pos="9026"/>
          </w:tabs>
          <w:rPr>
            <w:b/>
            <w:color w:val="000000" w:themeColor="text1"/>
            <w:sz w:val="22"/>
            <w:szCs w:val="22"/>
          </w:rPr>
        </w:pPr>
        <w:r w:rsidRPr="00C7562A">
          <w:rPr>
            <w:color w:val="000000" w:themeColor="text1"/>
            <w:sz w:val="22"/>
            <w:szCs w:val="22"/>
          </w:rPr>
          <w:fldChar w:fldCharType="begin"/>
        </w:r>
        <w:r w:rsidR="00145431" w:rsidRPr="00C7562A">
          <w:rPr>
            <w:color w:val="000000" w:themeColor="text1"/>
            <w:sz w:val="22"/>
            <w:szCs w:val="22"/>
          </w:rPr>
          <w:instrText xml:space="preserve"> PAGE   \* MERGEFORMAT </w:instrText>
        </w:r>
        <w:r w:rsidRPr="00C7562A">
          <w:rPr>
            <w:color w:val="000000" w:themeColor="text1"/>
            <w:sz w:val="22"/>
            <w:szCs w:val="22"/>
          </w:rPr>
          <w:fldChar w:fldCharType="separate"/>
        </w:r>
        <w:r w:rsidR="00CD4D1C">
          <w:rPr>
            <w:noProof/>
            <w:color w:val="000000" w:themeColor="text1"/>
            <w:sz w:val="22"/>
            <w:szCs w:val="22"/>
          </w:rPr>
          <w:t>4</w:t>
        </w:r>
        <w:r w:rsidRPr="00C7562A">
          <w:rPr>
            <w:noProof/>
            <w:color w:val="000000" w:themeColor="text1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color w:val="000000" w:themeColor="text1"/>
        <w:sz w:val="22"/>
        <w:szCs w:val="22"/>
      </w:rPr>
      <w:id w:val="169970676"/>
      <w:docPartObj>
        <w:docPartGallery w:val="Page Numbers (Bottom of Page)"/>
        <w:docPartUnique/>
      </w:docPartObj>
    </w:sdtPr>
    <w:sdtEndPr>
      <w:rPr>
        <w:b w:val="0"/>
        <w:noProof/>
      </w:rPr>
    </w:sdtEndPr>
    <w:sdtContent>
      <w:p w14:paraId="57BEB2AE" w14:textId="77777777" w:rsidR="00E52CC9" w:rsidRPr="00C7562A" w:rsidRDefault="00E62703" w:rsidP="00145431">
        <w:pPr>
          <w:pStyle w:val="Footer"/>
          <w:pBdr>
            <w:top w:val="single" w:sz="4" w:space="1" w:color="auto"/>
          </w:pBdr>
          <w:tabs>
            <w:tab w:val="clear" w:pos="4513"/>
            <w:tab w:val="clear" w:pos="9026"/>
          </w:tabs>
          <w:jc w:val="right"/>
          <w:rPr>
            <w:color w:val="000000" w:themeColor="text1"/>
            <w:sz w:val="22"/>
            <w:szCs w:val="22"/>
          </w:rPr>
        </w:pPr>
        <w:r w:rsidRPr="00C7562A">
          <w:rPr>
            <w:color w:val="000000" w:themeColor="text1"/>
            <w:sz w:val="22"/>
            <w:szCs w:val="22"/>
          </w:rPr>
          <w:fldChar w:fldCharType="begin"/>
        </w:r>
        <w:r w:rsidR="00145431" w:rsidRPr="00C7562A">
          <w:rPr>
            <w:color w:val="000000" w:themeColor="text1"/>
            <w:sz w:val="22"/>
            <w:szCs w:val="22"/>
          </w:rPr>
          <w:instrText xml:space="preserve"> PAGE   \* MERGEFORMAT </w:instrText>
        </w:r>
        <w:r w:rsidRPr="00C7562A">
          <w:rPr>
            <w:color w:val="000000" w:themeColor="text1"/>
            <w:sz w:val="22"/>
            <w:szCs w:val="22"/>
          </w:rPr>
          <w:fldChar w:fldCharType="separate"/>
        </w:r>
        <w:r w:rsidR="00CD4D1C">
          <w:rPr>
            <w:noProof/>
            <w:color w:val="000000" w:themeColor="text1"/>
            <w:sz w:val="22"/>
            <w:szCs w:val="22"/>
          </w:rPr>
          <w:t>3</w:t>
        </w:r>
        <w:r w:rsidRPr="00C7562A">
          <w:rPr>
            <w:noProof/>
            <w:color w:val="000000" w:themeColor="text1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color w:val="000000" w:themeColor="text1"/>
        <w:sz w:val="22"/>
        <w:szCs w:val="22"/>
      </w:rPr>
      <w:id w:val="169970677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14:paraId="1FA5120C" w14:textId="77777777" w:rsidR="00E52CC9" w:rsidRPr="00145431" w:rsidRDefault="00E62703" w:rsidP="00145431">
        <w:pPr>
          <w:pStyle w:val="Footer"/>
          <w:pBdr>
            <w:top w:val="single" w:sz="4" w:space="1" w:color="auto"/>
          </w:pBdr>
          <w:tabs>
            <w:tab w:val="clear" w:pos="4513"/>
            <w:tab w:val="clear" w:pos="9026"/>
          </w:tabs>
          <w:jc w:val="right"/>
          <w:rPr>
            <w:rFonts w:ascii="Verdana" w:hAnsi="Verdana"/>
            <w:b/>
            <w:color w:val="000000" w:themeColor="text1"/>
            <w:sz w:val="22"/>
            <w:szCs w:val="22"/>
          </w:rPr>
        </w:pPr>
        <w:r w:rsidRPr="00EA01E0">
          <w:rPr>
            <w:rFonts w:ascii="Cooper Black" w:hAnsi="Cooper Black"/>
            <w:color w:val="000000" w:themeColor="text1"/>
            <w:sz w:val="22"/>
            <w:szCs w:val="22"/>
          </w:rPr>
          <w:fldChar w:fldCharType="begin"/>
        </w:r>
        <w:r w:rsidR="00145431" w:rsidRPr="00EA01E0">
          <w:rPr>
            <w:rFonts w:ascii="Cooper Black" w:hAnsi="Cooper Black"/>
            <w:color w:val="000000" w:themeColor="text1"/>
            <w:sz w:val="22"/>
            <w:szCs w:val="22"/>
          </w:rPr>
          <w:instrText xml:space="preserve"> PAGE   \* MERGEFORMAT </w:instrText>
        </w:r>
        <w:r w:rsidRPr="00EA01E0">
          <w:rPr>
            <w:rFonts w:ascii="Cooper Black" w:hAnsi="Cooper Black"/>
            <w:color w:val="000000" w:themeColor="text1"/>
            <w:sz w:val="22"/>
            <w:szCs w:val="22"/>
          </w:rPr>
          <w:fldChar w:fldCharType="separate"/>
        </w:r>
        <w:r w:rsidR="00507968">
          <w:rPr>
            <w:rFonts w:ascii="Cooper Black" w:hAnsi="Cooper Black"/>
            <w:noProof/>
            <w:color w:val="000000" w:themeColor="text1"/>
            <w:sz w:val="22"/>
            <w:szCs w:val="22"/>
          </w:rPr>
          <w:t>1</w:t>
        </w:r>
        <w:r w:rsidRPr="00EA01E0">
          <w:rPr>
            <w:rFonts w:ascii="Cooper Black" w:hAnsi="Cooper Black"/>
            <w:noProof/>
            <w:color w:val="000000" w:themeColor="text1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420F4" w14:textId="77777777" w:rsidR="00DB2688" w:rsidRDefault="00DB2688" w:rsidP="0064743E">
      <w:r>
        <w:separator/>
      </w:r>
    </w:p>
  </w:footnote>
  <w:footnote w:type="continuationSeparator" w:id="0">
    <w:p w14:paraId="45BCCAA2" w14:textId="77777777" w:rsidR="00DB2688" w:rsidRDefault="00DB2688" w:rsidP="0064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03138" w14:textId="4DBC025E" w:rsidR="00E52CC9" w:rsidRPr="00FE0E14" w:rsidRDefault="00BD4991" w:rsidP="00AE5C62">
    <w:pPr>
      <w:pStyle w:val="Header"/>
      <w:pBdr>
        <w:bottom w:val="single" w:sz="4" w:space="1" w:color="auto"/>
      </w:pBdr>
      <w:jc w:val="center"/>
      <w:rPr>
        <w:rFonts w:ascii="Garamond" w:hAnsi="Garamond"/>
        <w:lang w:val="en-US"/>
      </w:rPr>
    </w:pPr>
    <w:proofErr w:type="spellStart"/>
    <w:r w:rsidRPr="002F6987">
      <w:rPr>
        <w:rFonts w:asciiTheme="majorHAnsi" w:hAnsiTheme="majorHAnsi" w:cs="Times New Roman"/>
        <w:b/>
        <w:i/>
        <w:sz w:val="24"/>
        <w:lang w:val="en-US"/>
      </w:rPr>
      <w:t>Missio</w:t>
    </w:r>
    <w:proofErr w:type="spellEnd"/>
    <w:r w:rsidRPr="002F6987">
      <w:rPr>
        <w:rFonts w:asciiTheme="majorHAnsi" w:hAnsiTheme="majorHAnsi" w:cs="Times New Roman"/>
        <w:b/>
        <w:i/>
        <w:sz w:val="24"/>
        <w:lang w:val="en-US"/>
      </w:rPr>
      <w:t xml:space="preserve"> E</w:t>
    </w:r>
    <w:r w:rsidR="00627DC7">
      <w:rPr>
        <w:rFonts w:asciiTheme="majorHAnsi" w:hAnsiTheme="majorHAnsi" w:cs="Times New Roman"/>
        <w:b/>
        <w:i/>
        <w:sz w:val="24"/>
        <w:lang w:val="en-US"/>
      </w:rPr>
      <w:t>c</w:t>
    </w:r>
    <w:r w:rsidRPr="002F6987">
      <w:rPr>
        <w:rFonts w:asciiTheme="majorHAnsi" w:hAnsiTheme="majorHAnsi" w:cs="Times New Roman"/>
        <w:b/>
        <w:i/>
        <w:sz w:val="24"/>
        <w:lang w:val="en-US"/>
      </w:rPr>
      <w:t>clesiae</w:t>
    </w:r>
    <w:r w:rsidR="00E52CC9">
      <w:rPr>
        <w:rFonts w:ascii="Garamond" w:hAnsi="Garamond"/>
        <w:lang w:val="en-US"/>
      </w:rPr>
      <w:t xml:space="preserve">| </w:t>
    </w:r>
    <w:r w:rsidR="00E52CC9" w:rsidRPr="00554D28">
      <w:rPr>
        <w:rFonts w:ascii="Garamond" w:hAnsi="Garamond"/>
        <w:lang w:val="en-US"/>
      </w:rPr>
      <w:t xml:space="preserve">Volume </w:t>
    </w:r>
    <w:r w:rsidR="00145431">
      <w:rPr>
        <w:rFonts w:ascii="Garamond" w:hAnsi="Garamond"/>
        <w:lang w:val="en-US"/>
      </w:rPr>
      <w:t>__</w:t>
    </w:r>
    <w:r w:rsidR="00E52CC9" w:rsidRPr="00554D28">
      <w:rPr>
        <w:rFonts w:ascii="Garamond" w:hAnsi="Garamond"/>
        <w:lang w:val="en-US"/>
      </w:rPr>
      <w:t xml:space="preserve">, </w:t>
    </w:r>
    <w:proofErr w:type="spellStart"/>
    <w:r w:rsidR="00E52CC9" w:rsidRPr="00554D28">
      <w:rPr>
        <w:rFonts w:ascii="Garamond" w:hAnsi="Garamond"/>
        <w:lang w:val="en-US"/>
      </w:rPr>
      <w:t>Nomor</w:t>
    </w:r>
    <w:proofErr w:type="spellEnd"/>
    <w:r w:rsidR="00E52CC9" w:rsidRPr="00554D28">
      <w:rPr>
        <w:rFonts w:ascii="Garamond" w:hAnsi="Garamond"/>
        <w:lang w:val="en-US"/>
      </w:rPr>
      <w:t xml:space="preserve"> </w:t>
    </w:r>
    <w:r w:rsidR="00145431">
      <w:rPr>
        <w:rFonts w:ascii="Garamond" w:hAnsi="Garamond"/>
        <w:lang w:val="en-US"/>
      </w:rPr>
      <w:t>__</w:t>
    </w:r>
    <w:r w:rsidR="00E52CC9" w:rsidRPr="00554D28">
      <w:rPr>
        <w:rFonts w:ascii="Garamond" w:hAnsi="Garamond"/>
        <w:lang w:val="en-US"/>
      </w:rPr>
      <w:t xml:space="preserve">, </w:t>
    </w:r>
    <w:r w:rsidR="00145431">
      <w:rPr>
        <w:rFonts w:ascii="Garamond" w:hAnsi="Garamond"/>
        <w:lang w:val="en-US"/>
      </w:rPr>
      <w:t>(</w:t>
    </w:r>
    <w:proofErr w:type="spellStart"/>
    <w:r w:rsidR="00145431">
      <w:rPr>
        <w:rFonts w:ascii="Garamond" w:hAnsi="Garamond"/>
        <w:lang w:val="en-US"/>
      </w:rPr>
      <w:t>Bulan</w:t>
    </w:r>
    <w:proofErr w:type="spellEnd"/>
    <w:r w:rsidR="00145431">
      <w:rPr>
        <w:rFonts w:ascii="Garamond" w:hAnsi="Garamond"/>
        <w:lang w:val="en-US"/>
      </w:rPr>
      <w:t xml:space="preserve">, </w:t>
    </w:r>
    <w:proofErr w:type="spellStart"/>
    <w:r w:rsidR="00145431">
      <w:rPr>
        <w:rFonts w:ascii="Garamond" w:hAnsi="Garamond"/>
        <w:lang w:val="en-US"/>
      </w:rPr>
      <w:t>Tahun</w:t>
    </w:r>
    <w:proofErr w:type="spellEnd"/>
    <w:r w:rsidR="00145431">
      <w:rPr>
        <w:rFonts w:ascii="Garamond" w:hAnsi="Garamond"/>
        <w:lang w:val="en-US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8E3D9" w14:textId="77777777" w:rsidR="00E52CC9" w:rsidRPr="009040C5" w:rsidRDefault="00E52CC9" w:rsidP="00554D28">
    <w:pPr>
      <w:pStyle w:val="Header"/>
      <w:tabs>
        <w:tab w:val="clear" w:pos="4513"/>
        <w:tab w:val="clear" w:pos="9026"/>
      </w:tabs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411F3"/>
    <w:multiLevelType w:val="hybridMultilevel"/>
    <w:tmpl w:val="571C657C"/>
    <w:lvl w:ilvl="0" w:tplc="D0CCA2BC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D6378"/>
    <w:multiLevelType w:val="hybridMultilevel"/>
    <w:tmpl w:val="2C5ADB82"/>
    <w:lvl w:ilvl="0" w:tplc="9B9A07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1482C"/>
    <w:multiLevelType w:val="hybridMultilevel"/>
    <w:tmpl w:val="3C18BD9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B3F97"/>
    <w:multiLevelType w:val="hybridMultilevel"/>
    <w:tmpl w:val="C3E2341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44A0"/>
    <w:multiLevelType w:val="hybridMultilevel"/>
    <w:tmpl w:val="F3186502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>
      <w:start w:val="1"/>
      <w:numFmt w:val="decimal"/>
      <w:lvlText w:val="%7."/>
      <w:lvlJc w:val="left"/>
      <w:pPr>
        <w:ind w:left="6480" w:hanging="360"/>
      </w:pPr>
    </w:lvl>
    <w:lvl w:ilvl="7" w:tplc="04210019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43C4A2F"/>
    <w:multiLevelType w:val="hybridMultilevel"/>
    <w:tmpl w:val="5F3AA2A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21BA4"/>
    <w:multiLevelType w:val="hybridMultilevel"/>
    <w:tmpl w:val="72908FF8"/>
    <w:lvl w:ilvl="0" w:tplc="AFA261F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C6CC254E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950E81"/>
    <w:multiLevelType w:val="hybridMultilevel"/>
    <w:tmpl w:val="9586C85E"/>
    <w:lvl w:ilvl="0" w:tplc="382A2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D60AFD"/>
    <w:multiLevelType w:val="hybridMultilevel"/>
    <w:tmpl w:val="89CA9D16"/>
    <w:lvl w:ilvl="0" w:tplc="DE805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10426D"/>
    <w:multiLevelType w:val="hybridMultilevel"/>
    <w:tmpl w:val="E0FE28DE"/>
    <w:lvl w:ilvl="0" w:tplc="23D4CA9A">
      <w:start w:val="1"/>
      <w:numFmt w:val="decimal"/>
      <w:lvlText w:val="%1."/>
      <w:lvlJc w:val="left"/>
      <w:pPr>
        <w:ind w:left="720" w:hanging="360"/>
      </w:pPr>
      <w:rPr>
        <w:rFonts w:ascii="Corbel" w:eastAsia="SimSun" w:hAnsi="Corbel" w:cs="Times New Roman" w:hint="default"/>
      </w:rPr>
    </w:lvl>
    <w:lvl w:ilvl="1" w:tplc="DCC65C2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608C31A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84FA0424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53A2F"/>
    <w:multiLevelType w:val="hybridMultilevel"/>
    <w:tmpl w:val="DE6C6C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10817"/>
    <w:multiLevelType w:val="multilevel"/>
    <w:tmpl w:val="8E0032AA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decimal"/>
      <w:isLgl/>
      <w:lvlText w:val="%1.%2"/>
      <w:lvlJc w:val="left"/>
      <w:pPr>
        <w:ind w:left="2220" w:hanging="66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2"/>
      <w:numFmt w:val="decimal"/>
      <w:isLgl/>
      <w:lvlText w:val="%1.%2.%3.%4"/>
      <w:lvlJc w:val="left"/>
      <w:pPr>
        <w:ind w:left="22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  <w:b w:val="0"/>
      </w:rPr>
    </w:lvl>
  </w:abstractNum>
  <w:abstractNum w:abstractNumId="12" w15:restartNumberingAfterBreak="0">
    <w:nsid w:val="49451507"/>
    <w:multiLevelType w:val="hybridMultilevel"/>
    <w:tmpl w:val="A2808312"/>
    <w:lvl w:ilvl="0" w:tplc="FE4EBD66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68" w:hanging="360"/>
      </w:pPr>
    </w:lvl>
    <w:lvl w:ilvl="2" w:tplc="0421001B" w:tentative="1">
      <w:start w:val="1"/>
      <w:numFmt w:val="lowerRoman"/>
      <w:lvlText w:val="%3."/>
      <w:lvlJc w:val="right"/>
      <w:pPr>
        <w:ind w:left="2488" w:hanging="180"/>
      </w:pPr>
    </w:lvl>
    <w:lvl w:ilvl="3" w:tplc="0421000F" w:tentative="1">
      <w:start w:val="1"/>
      <w:numFmt w:val="decimal"/>
      <w:lvlText w:val="%4."/>
      <w:lvlJc w:val="left"/>
      <w:pPr>
        <w:ind w:left="3208" w:hanging="360"/>
      </w:pPr>
    </w:lvl>
    <w:lvl w:ilvl="4" w:tplc="04210019" w:tentative="1">
      <w:start w:val="1"/>
      <w:numFmt w:val="lowerLetter"/>
      <w:lvlText w:val="%5."/>
      <w:lvlJc w:val="left"/>
      <w:pPr>
        <w:ind w:left="3928" w:hanging="360"/>
      </w:pPr>
    </w:lvl>
    <w:lvl w:ilvl="5" w:tplc="0421001B" w:tentative="1">
      <w:start w:val="1"/>
      <w:numFmt w:val="lowerRoman"/>
      <w:lvlText w:val="%6."/>
      <w:lvlJc w:val="right"/>
      <w:pPr>
        <w:ind w:left="4648" w:hanging="180"/>
      </w:pPr>
    </w:lvl>
    <w:lvl w:ilvl="6" w:tplc="0421000F" w:tentative="1">
      <w:start w:val="1"/>
      <w:numFmt w:val="decimal"/>
      <w:lvlText w:val="%7."/>
      <w:lvlJc w:val="left"/>
      <w:pPr>
        <w:ind w:left="5368" w:hanging="360"/>
      </w:pPr>
    </w:lvl>
    <w:lvl w:ilvl="7" w:tplc="04210019" w:tentative="1">
      <w:start w:val="1"/>
      <w:numFmt w:val="lowerLetter"/>
      <w:lvlText w:val="%8."/>
      <w:lvlJc w:val="left"/>
      <w:pPr>
        <w:ind w:left="6088" w:hanging="360"/>
      </w:pPr>
    </w:lvl>
    <w:lvl w:ilvl="8" w:tplc="0421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3" w15:restartNumberingAfterBreak="0">
    <w:nsid w:val="4A641A2F"/>
    <w:multiLevelType w:val="hybridMultilevel"/>
    <w:tmpl w:val="F8EC3F34"/>
    <w:lvl w:ilvl="0" w:tplc="14DA3D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941C84"/>
    <w:multiLevelType w:val="hybridMultilevel"/>
    <w:tmpl w:val="78664FB6"/>
    <w:lvl w:ilvl="0" w:tplc="0421000F">
      <w:start w:val="1"/>
      <w:numFmt w:val="decimal"/>
      <w:lvlText w:val="%1."/>
      <w:lvlJc w:val="left"/>
      <w:pPr>
        <w:ind w:left="1996" w:hanging="360"/>
      </w:pPr>
    </w:lvl>
    <w:lvl w:ilvl="1" w:tplc="04210019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>
      <w:start w:val="1"/>
      <w:numFmt w:val="decimal"/>
      <w:lvlText w:val="%7."/>
      <w:lvlJc w:val="left"/>
      <w:pPr>
        <w:ind w:left="6316" w:hanging="360"/>
      </w:pPr>
    </w:lvl>
    <w:lvl w:ilvl="7" w:tplc="04210019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531A48E3"/>
    <w:multiLevelType w:val="hybridMultilevel"/>
    <w:tmpl w:val="F5788908"/>
    <w:lvl w:ilvl="0" w:tplc="BB0A0F9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E1A24"/>
    <w:multiLevelType w:val="hybridMultilevel"/>
    <w:tmpl w:val="965815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C1681"/>
    <w:multiLevelType w:val="multilevel"/>
    <w:tmpl w:val="22DE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A43F7D"/>
    <w:multiLevelType w:val="hybridMultilevel"/>
    <w:tmpl w:val="AF34FE9E"/>
    <w:lvl w:ilvl="0" w:tplc="0EB21F5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67952"/>
    <w:multiLevelType w:val="hybridMultilevel"/>
    <w:tmpl w:val="AF34FE9E"/>
    <w:lvl w:ilvl="0" w:tplc="0EB21F5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537D8"/>
    <w:multiLevelType w:val="hybridMultilevel"/>
    <w:tmpl w:val="3E326320"/>
    <w:lvl w:ilvl="0" w:tplc="45C4ED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4F87F66">
      <w:numFmt w:val="none"/>
      <w:lvlText w:val=""/>
      <w:lvlJc w:val="left"/>
      <w:pPr>
        <w:tabs>
          <w:tab w:val="num" w:pos="360"/>
        </w:tabs>
      </w:pPr>
    </w:lvl>
    <w:lvl w:ilvl="2" w:tplc="F23C6DD8">
      <w:numFmt w:val="none"/>
      <w:lvlText w:val=""/>
      <w:lvlJc w:val="left"/>
      <w:pPr>
        <w:tabs>
          <w:tab w:val="num" w:pos="360"/>
        </w:tabs>
      </w:pPr>
    </w:lvl>
    <w:lvl w:ilvl="3" w:tplc="52F6236E">
      <w:numFmt w:val="none"/>
      <w:lvlText w:val=""/>
      <w:lvlJc w:val="left"/>
      <w:pPr>
        <w:tabs>
          <w:tab w:val="num" w:pos="360"/>
        </w:tabs>
      </w:pPr>
    </w:lvl>
    <w:lvl w:ilvl="4" w:tplc="7684473C">
      <w:numFmt w:val="none"/>
      <w:lvlText w:val=""/>
      <w:lvlJc w:val="left"/>
      <w:pPr>
        <w:tabs>
          <w:tab w:val="num" w:pos="360"/>
        </w:tabs>
      </w:pPr>
    </w:lvl>
    <w:lvl w:ilvl="5" w:tplc="28280024">
      <w:numFmt w:val="none"/>
      <w:lvlText w:val=""/>
      <w:lvlJc w:val="left"/>
      <w:pPr>
        <w:tabs>
          <w:tab w:val="num" w:pos="360"/>
        </w:tabs>
      </w:pPr>
    </w:lvl>
    <w:lvl w:ilvl="6" w:tplc="B704C064">
      <w:numFmt w:val="none"/>
      <w:lvlText w:val=""/>
      <w:lvlJc w:val="left"/>
      <w:pPr>
        <w:tabs>
          <w:tab w:val="num" w:pos="360"/>
        </w:tabs>
      </w:pPr>
    </w:lvl>
    <w:lvl w:ilvl="7" w:tplc="519C4D9E">
      <w:numFmt w:val="none"/>
      <w:lvlText w:val=""/>
      <w:lvlJc w:val="left"/>
      <w:pPr>
        <w:tabs>
          <w:tab w:val="num" w:pos="360"/>
        </w:tabs>
      </w:pPr>
    </w:lvl>
    <w:lvl w:ilvl="8" w:tplc="34C61DD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F1E3CA8"/>
    <w:multiLevelType w:val="multilevel"/>
    <w:tmpl w:val="501C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80492A"/>
    <w:multiLevelType w:val="hybridMultilevel"/>
    <w:tmpl w:val="E910C3BA"/>
    <w:lvl w:ilvl="0" w:tplc="18249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D71AB"/>
    <w:multiLevelType w:val="multilevel"/>
    <w:tmpl w:val="FFCA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BA6DF4"/>
    <w:multiLevelType w:val="hybridMultilevel"/>
    <w:tmpl w:val="F640BFA0"/>
    <w:lvl w:ilvl="0" w:tplc="04210011">
      <w:start w:val="1"/>
      <w:numFmt w:val="decimal"/>
      <w:lvlText w:val="%1)"/>
      <w:lvlJc w:val="left"/>
      <w:pPr>
        <w:ind w:left="5760" w:hanging="360"/>
      </w:pPr>
    </w:lvl>
    <w:lvl w:ilvl="1" w:tplc="04210019" w:tentative="1">
      <w:start w:val="1"/>
      <w:numFmt w:val="lowerLetter"/>
      <w:lvlText w:val="%2."/>
      <w:lvlJc w:val="left"/>
      <w:pPr>
        <w:ind w:left="6480" w:hanging="360"/>
      </w:pPr>
    </w:lvl>
    <w:lvl w:ilvl="2" w:tplc="0421001B" w:tentative="1">
      <w:start w:val="1"/>
      <w:numFmt w:val="lowerRoman"/>
      <w:lvlText w:val="%3."/>
      <w:lvlJc w:val="right"/>
      <w:pPr>
        <w:ind w:left="7200" w:hanging="180"/>
      </w:pPr>
    </w:lvl>
    <w:lvl w:ilvl="3" w:tplc="0421000F" w:tentative="1">
      <w:start w:val="1"/>
      <w:numFmt w:val="decimal"/>
      <w:lvlText w:val="%4."/>
      <w:lvlJc w:val="left"/>
      <w:pPr>
        <w:ind w:left="7920" w:hanging="360"/>
      </w:pPr>
    </w:lvl>
    <w:lvl w:ilvl="4" w:tplc="04210019" w:tentative="1">
      <w:start w:val="1"/>
      <w:numFmt w:val="lowerLetter"/>
      <w:lvlText w:val="%5."/>
      <w:lvlJc w:val="left"/>
      <w:pPr>
        <w:ind w:left="8640" w:hanging="360"/>
      </w:pPr>
    </w:lvl>
    <w:lvl w:ilvl="5" w:tplc="0421001B" w:tentative="1">
      <w:start w:val="1"/>
      <w:numFmt w:val="lowerRoman"/>
      <w:lvlText w:val="%6."/>
      <w:lvlJc w:val="right"/>
      <w:pPr>
        <w:ind w:left="9360" w:hanging="180"/>
      </w:pPr>
    </w:lvl>
    <w:lvl w:ilvl="6" w:tplc="0421000F" w:tentative="1">
      <w:start w:val="1"/>
      <w:numFmt w:val="decimal"/>
      <w:lvlText w:val="%7."/>
      <w:lvlJc w:val="left"/>
      <w:pPr>
        <w:ind w:left="10080" w:hanging="360"/>
      </w:pPr>
    </w:lvl>
    <w:lvl w:ilvl="7" w:tplc="04210019" w:tentative="1">
      <w:start w:val="1"/>
      <w:numFmt w:val="lowerLetter"/>
      <w:lvlText w:val="%8."/>
      <w:lvlJc w:val="left"/>
      <w:pPr>
        <w:ind w:left="10800" w:hanging="360"/>
      </w:pPr>
    </w:lvl>
    <w:lvl w:ilvl="8" w:tplc="0421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5" w15:restartNumberingAfterBreak="0">
    <w:nsid w:val="735252A1"/>
    <w:multiLevelType w:val="hybridMultilevel"/>
    <w:tmpl w:val="A4083CF8"/>
    <w:lvl w:ilvl="0" w:tplc="DC262C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D4B24ECA">
      <w:start w:val="1"/>
      <w:numFmt w:val="upperLetter"/>
      <w:lvlText w:val="%2."/>
      <w:lvlJc w:val="left"/>
      <w:pPr>
        <w:ind w:left="2498" w:hanging="360"/>
      </w:pPr>
      <w:rPr>
        <w:rFonts w:hint="default"/>
      </w:rPr>
    </w:lvl>
    <w:lvl w:ilvl="2" w:tplc="7D663CF0">
      <w:start w:val="1"/>
      <w:numFmt w:val="decimal"/>
      <w:lvlText w:val="%3)"/>
      <w:lvlJc w:val="left"/>
      <w:pPr>
        <w:ind w:left="3398" w:hanging="360"/>
      </w:pPr>
      <w:rPr>
        <w:rFonts w:hint="default"/>
      </w:rPr>
    </w:lvl>
    <w:lvl w:ilvl="3" w:tplc="A5623C5C">
      <w:start w:val="1"/>
      <w:numFmt w:val="decimal"/>
      <w:lvlText w:val="%4)"/>
      <w:lvlJc w:val="left"/>
      <w:pPr>
        <w:ind w:left="3938" w:hanging="360"/>
      </w:pPr>
      <w:rPr>
        <w:rFonts w:hint="default"/>
      </w:rPr>
    </w:lvl>
    <w:lvl w:ilvl="4" w:tplc="8578D38E">
      <w:start w:val="1"/>
      <w:numFmt w:val="decimal"/>
      <w:lvlText w:val="%5)"/>
      <w:lvlJc w:val="left"/>
      <w:pPr>
        <w:ind w:left="4658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>
      <w:start w:val="1"/>
      <w:numFmt w:val="decimal"/>
      <w:lvlText w:val="%7."/>
      <w:lvlJc w:val="left"/>
      <w:pPr>
        <w:ind w:left="6098" w:hanging="360"/>
      </w:pPr>
    </w:lvl>
    <w:lvl w:ilvl="7" w:tplc="60365A30">
      <w:start w:val="1"/>
      <w:numFmt w:val="lowerLetter"/>
      <w:lvlText w:val="%8."/>
      <w:lvlJc w:val="left"/>
      <w:pPr>
        <w:ind w:left="1212" w:hanging="360"/>
      </w:pPr>
      <w:rPr>
        <w:rFonts w:ascii="Times New Roman" w:hAnsi="Times New Roman" w:cs="Times New Roman" w:hint="default"/>
        <w:sz w:val="24"/>
        <w:szCs w:val="24"/>
      </w:r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767D69E1"/>
    <w:multiLevelType w:val="hybridMultilevel"/>
    <w:tmpl w:val="4BDCBAC2"/>
    <w:lvl w:ilvl="0" w:tplc="4EB84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B44845"/>
    <w:multiLevelType w:val="hybridMultilevel"/>
    <w:tmpl w:val="C4603BF4"/>
    <w:lvl w:ilvl="0" w:tplc="D32E0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136E14"/>
    <w:multiLevelType w:val="hybridMultilevel"/>
    <w:tmpl w:val="3454DA16"/>
    <w:lvl w:ilvl="0" w:tplc="023C06D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4"/>
  </w:num>
  <w:num w:numId="2">
    <w:abstractNumId w:val="24"/>
  </w:num>
  <w:num w:numId="3">
    <w:abstractNumId w:val="28"/>
  </w:num>
  <w:num w:numId="4">
    <w:abstractNumId w:val="15"/>
  </w:num>
  <w:num w:numId="5">
    <w:abstractNumId w:val="6"/>
  </w:num>
  <w:num w:numId="6">
    <w:abstractNumId w:val="11"/>
  </w:num>
  <w:num w:numId="7">
    <w:abstractNumId w:val="25"/>
  </w:num>
  <w:num w:numId="8">
    <w:abstractNumId w:val="5"/>
  </w:num>
  <w:num w:numId="9">
    <w:abstractNumId w:val="14"/>
  </w:num>
  <w:num w:numId="10">
    <w:abstractNumId w:val="10"/>
  </w:num>
  <w:num w:numId="11">
    <w:abstractNumId w:val="16"/>
  </w:num>
  <w:num w:numId="12">
    <w:abstractNumId w:val="9"/>
  </w:num>
  <w:num w:numId="13">
    <w:abstractNumId w:val="17"/>
  </w:num>
  <w:num w:numId="14">
    <w:abstractNumId w:val="23"/>
  </w:num>
  <w:num w:numId="15">
    <w:abstractNumId w:val="21"/>
  </w:num>
  <w:num w:numId="16">
    <w:abstractNumId w:val="3"/>
  </w:num>
  <w:num w:numId="17">
    <w:abstractNumId w:val="1"/>
  </w:num>
  <w:num w:numId="18">
    <w:abstractNumId w:val="7"/>
  </w:num>
  <w:num w:numId="19">
    <w:abstractNumId w:val="2"/>
  </w:num>
  <w:num w:numId="20">
    <w:abstractNumId w:val="27"/>
  </w:num>
  <w:num w:numId="21">
    <w:abstractNumId w:val="8"/>
  </w:num>
  <w:num w:numId="22">
    <w:abstractNumId w:val="22"/>
  </w:num>
  <w:num w:numId="23">
    <w:abstractNumId w:val="20"/>
  </w:num>
  <w:num w:numId="24">
    <w:abstractNumId w:val="12"/>
  </w:num>
  <w:num w:numId="25">
    <w:abstractNumId w:val="0"/>
  </w:num>
  <w:num w:numId="26">
    <w:abstractNumId w:val="13"/>
  </w:num>
  <w:num w:numId="27">
    <w:abstractNumId w:val="26"/>
  </w:num>
  <w:num w:numId="28">
    <w:abstractNumId w:val="1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MzC1sDQyNbIwMTdQ0lEKTi0uzszPAykwqgUAX0bnmSwAAAA="/>
  </w:docVars>
  <w:rsids>
    <w:rsidRoot w:val="00257A13"/>
    <w:rsid w:val="0000692D"/>
    <w:rsid w:val="0001251D"/>
    <w:rsid w:val="00015916"/>
    <w:rsid w:val="0004456C"/>
    <w:rsid w:val="00047225"/>
    <w:rsid w:val="0005017E"/>
    <w:rsid w:val="00080548"/>
    <w:rsid w:val="000A562B"/>
    <w:rsid w:val="000C4C61"/>
    <w:rsid w:val="000D5B68"/>
    <w:rsid w:val="000E582E"/>
    <w:rsid w:val="000F4665"/>
    <w:rsid w:val="0012198E"/>
    <w:rsid w:val="00121B08"/>
    <w:rsid w:val="0012275E"/>
    <w:rsid w:val="00131726"/>
    <w:rsid w:val="00134B80"/>
    <w:rsid w:val="00145431"/>
    <w:rsid w:val="001529A0"/>
    <w:rsid w:val="00165A7F"/>
    <w:rsid w:val="001A3936"/>
    <w:rsid w:val="001B6C23"/>
    <w:rsid w:val="001E18A4"/>
    <w:rsid w:val="00204449"/>
    <w:rsid w:val="00216C07"/>
    <w:rsid w:val="00233E62"/>
    <w:rsid w:val="0025439F"/>
    <w:rsid w:val="00257A13"/>
    <w:rsid w:val="00270880"/>
    <w:rsid w:val="00280D1F"/>
    <w:rsid w:val="002A6C06"/>
    <w:rsid w:val="002B61DF"/>
    <w:rsid w:val="002D29D6"/>
    <w:rsid w:val="002D3B87"/>
    <w:rsid w:val="002D47EB"/>
    <w:rsid w:val="002D5EDB"/>
    <w:rsid w:val="002F6987"/>
    <w:rsid w:val="003132D0"/>
    <w:rsid w:val="00313F68"/>
    <w:rsid w:val="00330A7B"/>
    <w:rsid w:val="003371C4"/>
    <w:rsid w:val="00352D0B"/>
    <w:rsid w:val="00382F9F"/>
    <w:rsid w:val="00385204"/>
    <w:rsid w:val="003854F8"/>
    <w:rsid w:val="00394179"/>
    <w:rsid w:val="003A0AF4"/>
    <w:rsid w:val="003A28B0"/>
    <w:rsid w:val="003D13B2"/>
    <w:rsid w:val="003E17C9"/>
    <w:rsid w:val="00412204"/>
    <w:rsid w:val="00430891"/>
    <w:rsid w:val="004310C6"/>
    <w:rsid w:val="00433316"/>
    <w:rsid w:val="00452598"/>
    <w:rsid w:val="004745B2"/>
    <w:rsid w:val="00491A7C"/>
    <w:rsid w:val="00493A94"/>
    <w:rsid w:val="004B700B"/>
    <w:rsid w:val="004B7912"/>
    <w:rsid w:val="004C52B2"/>
    <w:rsid w:val="004D2C4B"/>
    <w:rsid w:val="004D3109"/>
    <w:rsid w:val="004E390C"/>
    <w:rsid w:val="004E50F1"/>
    <w:rsid w:val="004E6222"/>
    <w:rsid w:val="004F1C57"/>
    <w:rsid w:val="004F7D6C"/>
    <w:rsid w:val="00507968"/>
    <w:rsid w:val="00540B57"/>
    <w:rsid w:val="00542B5D"/>
    <w:rsid w:val="00554D28"/>
    <w:rsid w:val="0057717B"/>
    <w:rsid w:val="005B3B13"/>
    <w:rsid w:val="005B64AB"/>
    <w:rsid w:val="005C12C5"/>
    <w:rsid w:val="005C3F24"/>
    <w:rsid w:val="005F7135"/>
    <w:rsid w:val="00607FAA"/>
    <w:rsid w:val="00613033"/>
    <w:rsid w:val="0062131E"/>
    <w:rsid w:val="00627DC7"/>
    <w:rsid w:val="0063272A"/>
    <w:rsid w:val="00635A53"/>
    <w:rsid w:val="00642BFD"/>
    <w:rsid w:val="0064743E"/>
    <w:rsid w:val="00647A9D"/>
    <w:rsid w:val="00655CC3"/>
    <w:rsid w:val="00691B77"/>
    <w:rsid w:val="006A7DB8"/>
    <w:rsid w:val="006B752C"/>
    <w:rsid w:val="006C092C"/>
    <w:rsid w:val="006D1F77"/>
    <w:rsid w:val="006E348B"/>
    <w:rsid w:val="006E564C"/>
    <w:rsid w:val="007007C6"/>
    <w:rsid w:val="00720C30"/>
    <w:rsid w:val="00734D4E"/>
    <w:rsid w:val="00741A4C"/>
    <w:rsid w:val="0074607E"/>
    <w:rsid w:val="0075321E"/>
    <w:rsid w:val="00782892"/>
    <w:rsid w:val="00785C55"/>
    <w:rsid w:val="0079609A"/>
    <w:rsid w:val="00797E26"/>
    <w:rsid w:val="007A6AAC"/>
    <w:rsid w:val="007A6FB5"/>
    <w:rsid w:val="007B2CBE"/>
    <w:rsid w:val="007D458D"/>
    <w:rsid w:val="007E00CA"/>
    <w:rsid w:val="007E373A"/>
    <w:rsid w:val="007E5643"/>
    <w:rsid w:val="008144C8"/>
    <w:rsid w:val="008146A5"/>
    <w:rsid w:val="008220BE"/>
    <w:rsid w:val="008257AA"/>
    <w:rsid w:val="0084180E"/>
    <w:rsid w:val="008509D1"/>
    <w:rsid w:val="00857F92"/>
    <w:rsid w:val="00867730"/>
    <w:rsid w:val="00875264"/>
    <w:rsid w:val="00877CD0"/>
    <w:rsid w:val="00880E5D"/>
    <w:rsid w:val="0088590D"/>
    <w:rsid w:val="00897976"/>
    <w:rsid w:val="008A11BD"/>
    <w:rsid w:val="008A257F"/>
    <w:rsid w:val="008A45FB"/>
    <w:rsid w:val="008A5FD0"/>
    <w:rsid w:val="008B0F05"/>
    <w:rsid w:val="008D221D"/>
    <w:rsid w:val="008D52A6"/>
    <w:rsid w:val="008D7662"/>
    <w:rsid w:val="008E4956"/>
    <w:rsid w:val="008F3414"/>
    <w:rsid w:val="008F3E76"/>
    <w:rsid w:val="008F5EBF"/>
    <w:rsid w:val="008F7CB6"/>
    <w:rsid w:val="009040C5"/>
    <w:rsid w:val="00931AE4"/>
    <w:rsid w:val="00932D0B"/>
    <w:rsid w:val="00935822"/>
    <w:rsid w:val="00960A81"/>
    <w:rsid w:val="009B0BA2"/>
    <w:rsid w:val="009B6FF9"/>
    <w:rsid w:val="009E6A84"/>
    <w:rsid w:val="009F731A"/>
    <w:rsid w:val="00A04F58"/>
    <w:rsid w:val="00A06132"/>
    <w:rsid w:val="00A33E91"/>
    <w:rsid w:val="00A55F14"/>
    <w:rsid w:val="00A66249"/>
    <w:rsid w:val="00A83285"/>
    <w:rsid w:val="00A83FB7"/>
    <w:rsid w:val="00A845CC"/>
    <w:rsid w:val="00A879B2"/>
    <w:rsid w:val="00A9677B"/>
    <w:rsid w:val="00AA1A09"/>
    <w:rsid w:val="00AB38D4"/>
    <w:rsid w:val="00AB55DA"/>
    <w:rsid w:val="00AB73EF"/>
    <w:rsid w:val="00AC1A47"/>
    <w:rsid w:val="00AC262F"/>
    <w:rsid w:val="00AC306F"/>
    <w:rsid w:val="00AC5C75"/>
    <w:rsid w:val="00AD566F"/>
    <w:rsid w:val="00AE42B6"/>
    <w:rsid w:val="00AE5C62"/>
    <w:rsid w:val="00AF1A26"/>
    <w:rsid w:val="00AF493A"/>
    <w:rsid w:val="00B556FE"/>
    <w:rsid w:val="00B57F86"/>
    <w:rsid w:val="00B64CF4"/>
    <w:rsid w:val="00B66680"/>
    <w:rsid w:val="00B67183"/>
    <w:rsid w:val="00B70DA2"/>
    <w:rsid w:val="00B752BE"/>
    <w:rsid w:val="00B8203B"/>
    <w:rsid w:val="00B92435"/>
    <w:rsid w:val="00BB1B6A"/>
    <w:rsid w:val="00BB3E0F"/>
    <w:rsid w:val="00BC1D0C"/>
    <w:rsid w:val="00BD4991"/>
    <w:rsid w:val="00BF11F1"/>
    <w:rsid w:val="00BF4AD1"/>
    <w:rsid w:val="00C47A9C"/>
    <w:rsid w:val="00C66158"/>
    <w:rsid w:val="00C7562A"/>
    <w:rsid w:val="00C841D6"/>
    <w:rsid w:val="00C87395"/>
    <w:rsid w:val="00CB0B78"/>
    <w:rsid w:val="00CD0979"/>
    <w:rsid w:val="00CD4722"/>
    <w:rsid w:val="00CD4D1C"/>
    <w:rsid w:val="00CD7236"/>
    <w:rsid w:val="00CE61ED"/>
    <w:rsid w:val="00CF3AAC"/>
    <w:rsid w:val="00D069C9"/>
    <w:rsid w:val="00D41B46"/>
    <w:rsid w:val="00D467FB"/>
    <w:rsid w:val="00D67FAE"/>
    <w:rsid w:val="00D71E96"/>
    <w:rsid w:val="00D84AE9"/>
    <w:rsid w:val="00DA07E8"/>
    <w:rsid w:val="00DB2688"/>
    <w:rsid w:val="00E113C0"/>
    <w:rsid w:val="00E11AEC"/>
    <w:rsid w:val="00E17484"/>
    <w:rsid w:val="00E27BF3"/>
    <w:rsid w:val="00E32F92"/>
    <w:rsid w:val="00E44D20"/>
    <w:rsid w:val="00E44F41"/>
    <w:rsid w:val="00E50488"/>
    <w:rsid w:val="00E521A4"/>
    <w:rsid w:val="00E52CC9"/>
    <w:rsid w:val="00E62703"/>
    <w:rsid w:val="00E640AB"/>
    <w:rsid w:val="00E65311"/>
    <w:rsid w:val="00E71F00"/>
    <w:rsid w:val="00E76AC5"/>
    <w:rsid w:val="00E83C61"/>
    <w:rsid w:val="00E85E24"/>
    <w:rsid w:val="00E9278A"/>
    <w:rsid w:val="00E9631E"/>
    <w:rsid w:val="00EA01E0"/>
    <w:rsid w:val="00EA5C9B"/>
    <w:rsid w:val="00EA681D"/>
    <w:rsid w:val="00ED1576"/>
    <w:rsid w:val="00EE2E8E"/>
    <w:rsid w:val="00EF1EE3"/>
    <w:rsid w:val="00EF5A7F"/>
    <w:rsid w:val="00EF69CA"/>
    <w:rsid w:val="00F01E6A"/>
    <w:rsid w:val="00F031E4"/>
    <w:rsid w:val="00F15C63"/>
    <w:rsid w:val="00F30621"/>
    <w:rsid w:val="00F3647C"/>
    <w:rsid w:val="00F54524"/>
    <w:rsid w:val="00F67FBB"/>
    <w:rsid w:val="00F73021"/>
    <w:rsid w:val="00F8298D"/>
    <w:rsid w:val="00F874E6"/>
    <w:rsid w:val="00FA0276"/>
    <w:rsid w:val="00FB52C8"/>
    <w:rsid w:val="00FD0744"/>
    <w:rsid w:val="00FD2FB9"/>
    <w:rsid w:val="00FD36BE"/>
    <w:rsid w:val="00FE0E14"/>
    <w:rsid w:val="00FF0E2C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A08F6"/>
  <w15:docId w15:val="{2E35A4CB-D0E9-441C-AB60-2FF91C4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link w:val="Heading2Char"/>
    <w:uiPriority w:val="9"/>
    <w:qFormat/>
    <w:rsid w:val="00BF11F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57A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7183"/>
    <w:rPr>
      <w:rFonts w:ascii="Calibri" w:eastAsia="Calibri" w:hAnsi="Calibri" w:cs="Times New Roman"/>
    </w:rPr>
  </w:style>
  <w:style w:type="paragraph" w:customStyle="1" w:styleId="msolistparagraphcxspmiddle">
    <w:name w:val="msolistparagraphcxspmiddle"/>
    <w:basedOn w:val="Normal"/>
    <w:rsid w:val="00540B57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0B57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0B57"/>
  </w:style>
  <w:style w:type="table" w:styleId="TableGrid">
    <w:name w:val="Table Grid"/>
    <w:basedOn w:val="TableNormal"/>
    <w:uiPriority w:val="59"/>
    <w:rsid w:val="008A45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A45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5FB"/>
    <w:rPr>
      <w:rFonts w:ascii="Tahoma" w:eastAsia="SimSun" w:hAnsi="Tahoma" w:cs="Tahoma"/>
      <w:sz w:val="16"/>
      <w:szCs w:val="16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unhideWhenUsed/>
    <w:rsid w:val="007828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289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CD472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4722"/>
  </w:style>
  <w:style w:type="paragraph" w:styleId="BodyTextIndent3">
    <w:name w:val="Body Text Indent 3"/>
    <w:basedOn w:val="Normal"/>
    <w:link w:val="BodyTextIndent3Char"/>
    <w:uiPriority w:val="99"/>
    <w:unhideWhenUsed/>
    <w:rsid w:val="00AE42B6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val="id-ID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2B6"/>
    <w:rPr>
      <w:sz w:val="16"/>
      <w:szCs w:val="16"/>
    </w:rPr>
  </w:style>
  <w:style w:type="paragraph" w:styleId="Title">
    <w:name w:val="Title"/>
    <w:basedOn w:val="Normal"/>
    <w:link w:val="TitleChar"/>
    <w:qFormat/>
    <w:rsid w:val="00AE42B6"/>
    <w:pPr>
      <w:spacing w:line="480" w:lineRule="auto"/>
      <w:jc w:val="center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E42B6"/>
    <w:rPr>
      <w:rFonts w:ascii="Tahoma" w:eastAsia="Times New Roman" w:hAnsi="Tahoma" w:cs="Tahoma"/>
      <w:b/>
      <w:bCs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74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43E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shorttext">
    <w:name w:val="short_text"/>
    <w:basedOn w:val="DefaultParagraphFont"/>
    <w:rsid w:val="00C841D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0F0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2CC9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507968"/>
    <w:pPr>
      <w:autoSpaceDE w:val="0"/>
      <w:autoSpaceDN w:val="0"/>
      <w:adjustRightInd w:val="0"/>
      <w:spacing w:line="288" w:lineRule="auto"/>
      <w:textAlignment w:val="center"/>
    </w:pPr>
    <w:rPr>
      <w:rFonts w:ascii="Calisto MT" w:eastAsiaTheme="minorHAnsi" w:hAnsi="Calisto MT" w:cs="Calisto MT"/>
      <w:color w:val="000000"/>
      <w:sz w:val="20"/>
      <w:szCs w:val="20"/>
      <w:lang w:val="en-GB" w:eastAsia="en-US"/>
    </w:rPr>
  </w:style>
  <w:style w:type="paragraph" w:customStyle="1" w:styleId="Judul">
    <w:name w:val="Judul"/>
    <w:basedOn w:val="Normal"/>
    <w:uiPriority w:val="99"/>
    <w:rsid w:val="0050796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b/>
      <w:bCs/>
      <w:color w:val="000000"/>
      <w:lang w:val="en-GB" w:eastAsia="en-US"/>
    </w:rPr>
  </w:style>
  <w:style w:type="paragraph" w:customStyle="1" w:styleId="SekolahDiterima">
    <w:name w:val="Sekolah &amp; Diterima"/>
    <w:basedOn w:val="Normal"/>
    <w:uiPriority w:val="99"/>
    <w:rsid w:val="00507968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Calisto MT" w:eastAsiaTheme="minorHAnsi" w:hAnsi="Calisto MT" w:cs="Calisto MT"/>
      <w:color w:val="000000"/>
      <w:sz w:val="18"/>
      <w:szCs w:val="18"/>
      <w:lang w:val="fi-FI" w:eastAsia="en-US"/>
    </w:rPr>
  </w:style>
  <w:style w:type="paragraph" w:customStyle="1" w:styleId="Disetujui">
    <w:name w:val="Disetujui"/>
    <w:aliases w:val="diterima,dipublikasikan"/>
    <w:basedOn w:val="Normal"/>
    <w:uiPriority w:val="99"/>
    <w:rsid w:val="0050796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16"/>
      <w:szCs w:val="16"/>
      <w:lang w:val="en-GB" w:eastAsia="en-US"/>
    </w:rPr>
  </w:style>
  <w:style w:type="paragraph" w:customStyle="1" w:styleId="AbstakIndo">
    <w:name w:val="Abstak Indo"/>
    <w:basedOn w:val="Normal"/>
    <w:uiPriority w:val="99"/>
    <w:rsid w:val="00507968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Minion Pro" w:eastAsiaTheme="minorHAnsi" w:hAnsi="Minion Pro" w:cs="Minion Pro"/>
      <w:color w:val="000000"/>
      <w:sz w:val="20"/>
      <w:szCs w:val="20"/>
      <w:lang w:val="en-GB" w:eastAsia="en-US"/>
    </w:rPr>
  </w:style>
  <w:style w:type="paragraph" w:customStyle="1" w:styleId="IsiAbstrakIndo">
    <w:name w:val="Isi Abstrak Indo"/>
    <w:basedOn w:val="Normal"/>
    <w:uiPriority w:val="99"/>
    <w:rsid w:val="00507968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Calisto MT" w:eastAsiaTheme="minorHAnsi" w:hAnsi="Calisto MT" w:cs="Calisto MT"/>
      <w:b/>
      <w:bCs/>
      <w:color w:val="000000"/>
      <w:sz w:val="18"/>
      <w:szCs w:val="18"/>
      <w:lang w:val="en-GB" w:eastAsia="en-US"/>
    </w:rPr>
  </w:style>
  <w:style w:type="paragraph" w:customStyle="1" w:styleId="Els-Author">
    <w:name w:val="Els-Author"/>
    <w:next w:val="Normal"/>
    <w:autoRedefine/>
    <w:rsid w:val="00507968"/>
    <w:pPr>
      <w:keepNext/>
      <w:tabs>
        <w:tab w:val="center" w:pos="5189"/>
        <w:tab w:val="left" w:pos="9525"/>
      </w:tabs>
      <w:suppressAutoHyphens/>
      <w:spacing w:after="0" w:line="240" w:lineRule="auto"/>
      <w:jc w:val="both"/>
    </w:pPr>
    <w:rPr>
      <w:rFonts w:ascii="Times New Roman" w:eastAsia="SimSun" w:hAnsi="Times New Roman" w:cs="Times New Roman"/>
      <w:b/>
      <w:i/>
      <w:noProof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F11F1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NormalWeb">
    <w:name w:val="Normal (Web)"/>
    <w:basedOn w:val="Normal"/>
    <w:uiPriority w:val="99"/>
    <w:unhideWhenUsed/>
    <w:rsid w:val="00BF11F1"/>
    <w:pPr>
      <w:spacing w:before="100" w:beforeAutospacing="1" w:after="100" w:afterAutospacing="1"/>
    </w:pPr>
    <w:rPr>
      <w:rFonts w:eastAsia="Times New Roman"/>
      <w:lang w:val="id-ID" w:eastAsia="id-ID"/>
    </w:rPr>
  </w:style>
  <w:style w:type="character" w:styleId="Emphasis">
    <w:name w:val="Emphasis"/>
    <w:basedOn w:val="DefaultParagraphFont"/>
    <w:uiPriority w:val="20"/>
    <w:qFormat/>
    <w:rsid w:val="009B0B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60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9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2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urnal.i3batu.ac.id/index.php/me" TargetMode="Externa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Sheet1!$G$5</c:f>
              <c:strCache>
                <c:ptCount val="1"/>
                <c:pt idx="0">
                  <c:v>Range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Sheet1!$F$6:$F$15</c:f>
              <c:strCache>
                <c:ptCount val="10"/>
                <c:pt idx="0">
                  <c:v>Pathways</c:v>
                </c:pt>
                <c:pt idx="1">
                  <c:v>Agency</c:v>
                </c:pt>
                <c:pt idx="2">
                  <c:v>Filler</c:v>
                </c:pt>
                <c:pt idx="3">
                  <c:v>Hope</c:v>
                </c:pt>
                <c:pt idx="4">
                  <c:v>Good planning</c:v>
                </c:pt>
                <c:pt idx="5">
                  <c:v>Delaying</c:v>
                </c:pt>
                <c:pt idx="6">
                  <c:v>Doing thing in last minute</c:v>
                </c:pt>
                <c:pt idx="7">
                  <c:v>Good time management</c:v>
                </c:pt>
                <c:pt idx="8">
                  <c:v>Poor time management</c:v>
                </c:pt>
                <c:pt idx="9">
                  <c:v>Academic procrastination </c:v>
                </c:pt>
              </c:strCache>
            </c:strRef>
          </c:cat>
          <c:val>
            <c:numRef>
              <c:f>Sheet1!$G$6:$G$15</c:f>
              <c:numCache>
                <c:formatCode>General</c:formatCode>
                <c:ptCount val="10"/>
                <c:pt idx="0">
                  <c:v>7</c:v>
                </c:pt>
                <c:pt idx="1">
                  <c:v>8</c:v>
                </c:pt>
                <c:pt idx="2">
                  <c:v>10</c:v>
                </c:pt>
                <c:pt idx="3">
                  <c:v>17</c:v>
                </c:pt>
                <c:pt idx="4">
                  <c:v>14</c:v>
                </c:pt>
                <c:pt idx="5">
                  <c:v>11</c:v>
                </c:pt>
                <c:pt idx="6">
                  <c:v>8</c:v>
                </c:pt>
                <c:pt idx="7">
                  <c:v>14</c:v>
                </c:pt>
                <c:pt idx="8">
                  <c:v>13</c:v>
                </c:pt>
                <c:pt idx="9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85-4D16-BAAB-0DEF3B7183D3}"/>
            </c:ext>
          </c:extLst>
        </c:ser>
        <c:ser>
          <c:idx val="1"/>
          <c:order val="1"/>
          <c:tx>
            <c:strRef>
              <c:f>Sheet1!$H$5</c:f>
              <c:strCache>
                <c:ptCount val="1"/>
                <c:pt idx="0">
                  <c:v>Minimum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Sheet1!$F$6:$F$15</c:f>
              <c:strCache>
                <c:ptCount val="10"/>
                <c:pt idx="0">
                  <c:v>Pathways</c:v>
                </c:pt>
                <c:pt idx="1">
                  <c:v>Agency</c:v>
                </c:pt>
                <c:pt idx="2">
                  <c:v>Filler</c:v>
                </c:pt>
                <c:pt idx="3">
                  <c:v>Hope</c:v>
                </c:pt>
                <c:pt idx="4">
                  <c:v>Good planning</c:v>
                </c:pt>
                <c:pt idx="5">
                  <c:v>Delaying</c:v>
                </c:pt>
                <c:pt idx="6">
                  <c:v>Doing thing in last minute</c:v>
                </c:pt>
                <c:pt idx="7">
                  <c:v>Good time management</c:v>
                </c:pt>
                <c:pt idx="8">
                  <c:v>Poor time management</c:v>
                </c:pt>
                <c:pt idx="9">
                  <c:v>Academic procrastination </c:v>
                </c:pt>
              </c:strCache>
            </c:strRef>
          </c:cat>
          <c:val>
            <c:numRef>
              <c:f>Sheet1!$H$6:$H$15</c:f>
              <c:numCache>
                <c:formatCode>General</c:formatCode>
                <c:ptCount val="10"/>
                <c:pt idx="0">
                  <c:v>9</c:v>
                </c:pt>
                <c:pt idx="1">
                  <c:v>7</c:v>
                </c:pt>
                <c:pt idx="2">
                  <c:v>6</c:v>
                </c:pt>
                <c:pt idx="3">
                  <c:v>26</c:v>
                </c:pt>
                <c:pt idx="4">
                  <c:v>6</c:v>
                </c:pt>
                <c:pt idx="5">
                  <c:v>7</c:v>
                </c:pt>
                <c:pt idx="6">
                  <c:v>2</c:v>
                </c:pt>
                <c:pt idx="7">
                  <c:v>5</c:v>
                </c:pt>
                <c:pt idx="8">
                  <c:v>5</c:v>
                </c:pt>
                <c:pt idx="9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85-4D16-BAAB-0DEF3B7183D3}"/>
            </c:ext>
          </c:extLst>
        </c:ser>
        <c:ser>
          <c:idx val="2"/>
          <c:order val="2"/>
          <c:tx>
            <c:strRef>
              <c:f>Sheet1!$I$5</c:f>
              <c:strCache>
                <c:ptCount val="1"/>
                <c:pt idx="0">
                  <c:v>Maximum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Sheet1!$F$6:$F$15</c:f>
              <c:strCache>
                <c:ptCount val="10"/>
                <c:pt idx="0">
                  <c:v>Pathways</c:v>
                </c:pt>
                <c:pt idx="1">
                  <c:v>Agency</c:v>
                </c:pt>
                <c:pt idx="2">
                  <c:v>Filler</c:v>
                </c:pt>
                <c:pt idx="3">
                  <c:v>Hope</c:v>
                </c:pt>
                <c:pt idx="4">
                  <c:v>Good planning</c:v>
                </c:pt>
                <c:pt idx="5">
                  <c:v>Delaying</c:v>
                </c:pt>
                <c:pt idx="6">
                  <c:v>Doing thing in last minute</c:v>
                </c:pt>
                <c:pt idx="7">
                  <c:v>Good time management</c:v>
                </c:pt>
                <c:pt idx="8">
                  <c:v>Poor time management</c:v>
                </c:pt>
                <c:pt idx="9">
                  <c:v>Academic procrastination </c:v>
                </c:pt>
              </c:strCache>
            </c:strRef>
          </c:cat>
          <c:val>
            <c:numRef>
              <c:f>Sheet1!$I$6:$I$15</c:f>
              <c:numCache>
                <c:formatCode>General</c:formatCode>
                <c:ptCount val="10"/>
                <c:pt idx="0">
                  <c:v>16</c:v>
                </c:pt>
                <c:pt idx="1">
                  <c:v>15</c:v>
                </c:pt>
                <c:pt idx="2">
                  <c:v>16</c:v>
                </c:pt>
                <c:pt idx="3">
                  <c:v>43</c:v>
                </c:pt>
                <c:pt idx="4">
                  <c:v>20</c:v>
                </c:pt>
                <c:pt idx="5">
                  <c:v>18</c:v>
                </c:pt>
                <c:pt idx="6">
                  <c:v>10</c:v>
                </c:pt>
                <c:pt idx="7">
                  <c:v>19</c:v>
                </c:pt>
                <c:pt idx="8">
                  <c:v>18</c:v>
                </c:pt>
                <c:pt idx="9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85-4D16-BAAB-0DEF3B7183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4979520"/>
        <c:axId val="-134962656"/>
      </c:barChart>
      <c:lineChart>
        <c:grouping val="standard"/>
        <c:varyColors val="0"/>
        <c:ser>
          <c:idx val="3"/>
          <c:order val="3"/>
          <c:tx>
            <c:strRef>
              <c:f>Sheet1!$J$5</c:f>
              <c:strCache>
                <c:ptCount val="1"/>
                <c:pt idx="0">
                  <c:v>Mean</c:v>
                </c:pt>
              </c:strCache>
            </c:strRef>
          </c:tx>
          <c:spPr>
            <a:ln w="28575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Sheet1!$F$6:$F$15</c:f>
              <c:strCache>
                <c:ptCount val="10"/>
                <c:pt idx="0">
                  <c:v>Pathways</c:v>
                </c:pt>
                <c:pt idx="1">
                  <c:v>Agency</c:v>
                </c:pt>
                <c:pt idx="2">
                  <c:v>Filler</c:v>
                </c:pt>
                <c:pt idx="3">
                  <c:v>Hope</c:v>
                </c:pt>
                <c:pt idx="4">
                  <c:v>Good planning</c:v>
                </c:pt>
                <c:pt idx="5">
                  <c:v>Delaying</c:v>
                </c:pt>
                <c:pt idx="6">
                  <c:v>Doing thing in last minute</c:v>
                </c:pt>
                <c:pt idx="7">
                  <c:v>Good time management</c:v>
                </c:pt>
                <c:pt idx="8">
                  <c:v>Poor time management</c:v>
                </c:pt>
                <c:pt idx="9">
                  <c:v>Academic procrastination </c:v>
                </c:pt>
              </c:strCache>
            </c:strRef>
          </c:cat>
          <c:val>
            <c:numRef>
              <c:f>Sheet1!$J$6:$J$15</c:f>
              <c:numCache>
                <c:formatCode>General</c:formatCode>
                <c:ptCount val="10"/>
                <c:pt idx="0">
                  <c:v>12.22</c:v>
                </c:pt>
                <c:pt idx="1">
                  <c:v>11.17</c:v>
                </c:pt>
                <c:pt idx="2">
                  <c:v>11.03</c:v>
                </c:pt>
                <c:pt idx="3">
                  <c:v>34.42</c:v>
                </c:pt>
                <c:pt idx="4">
                  <c:v>11.86</c:v>
                </c:pt>
                <c:pt idx="5">
                  <c:v>12.76</c:v>
                </c:pt>
                <c:pt idx="6">
                  <c:v>5.71</c:v>
                </c:pt>
                <c:pt idx="7">
                  <c:v>12.81</c:v>
                </c:pt>
                <c:pt idx="8">
                  <c:v>12.42</c:v>
                </c:pt>
                <c:pt idx="9">
                  <c:v>55.56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F85-4D16-BAAB-0DEF3B7183D3}"/>
            </c:ext>
          </c:extLst>
        </c:ser>
        <c:ser>
          <c:idx val="4"/>
          <c:order val="4"/>
          <c:tx>
            <c:strRef>
              <c:f>Sheet1!$K$5</c:f>
              <c:strCache>
                <c:ptCount val="1"/>
                <c:pt idx="0">
                  <c:v>Std. Deviation</c:v>
                </c:pt>
              </c:strCache>
            </c:strRef>
          </c:tx>
          <c:spPr>
            <a:ln w="28575" cap="rnd">
              <a:solidFill>
                <a:schemeClr val="dk1">
                  <a:tint val="3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Sheet1!$F$6:$F$15</c:f>
              <c:strCache>
                <c:ptCount val="10"/>
                <c:pt idx="0">
                  <c:v>Pathways</c:v>
                </c:pt>
                <c:pt idx="1">
                  <c:v>Agency</c:v>
                </c:pt>
                <c:pt idx="2">
                  <c:v>Filler</c:v>
                </c:pt>
                <c:pt idx="3">
                  <c:v>Hope</c:v>
                </c:pt>
                <c:pt idx="4">
                  <c:v>Good planning</c:v>
                </c:pt>
                <c:pt idx="5">
                  <c:v>Delaying</c:v>
                </c:pt>
                <c:pt idx="6">
                  <c:v>Doing thing in last minute</c:v>
                </c:pt>
                <c:pt idx="7">
                  <c:v>Good time management</c:v>
                </c:pt>
                <c:pt idx="8">
                  <c:v>Poor time management</c:v>
                </c:pt>
                <c:pt idx="9">
                  <c:v>Academic procrastination </c:v>
                </c:pt>
              </c:strCache>
            </c:strRef>
          </c:cat>
          <c:val>
            <c:numRef>
              <c:f>Sheet1!$K$6:$K$15</c:f>
              <c:numCache>
                <c:formatCode>General</c:formatCode>
                <c:ptCount val="10"/>
                <c:pt idx="0">
                  <c:v>1.6479999999999999</c:v>
                </c:pt>
                <c:pt idx="1">
                  <c:v>1.8109999999999999</c:v>
                </c:pt>
                <c:pt idx="2">
                  <c:v>2.0129999999999999</c:v>
                </c:pt>
                <c:pt idx="3">
                  <c:v>3.4489999999999998</c:v>
                </c:pt>
                <c:pt idx="4">
                  <c:v>3.0289999999999999</c:v>
                </c:pt>
                <c:pt idx="5">
                  <c:v>2.2269999999999999</c:v>
                </c:pt>
                <c:pt idx="6">
                  <c:v>1.583</c:v>
                </c:pt>
                <c:pt idx="7">
                  <c:v>2.5470000000000002</c:v>
                </c:pt>
                <c:pt idx="8">
                  <c:v>2.1560000000000001</c:v>
                </c:pt>
                <c:pt idx="9">
                  <c:v>7.7370000000000001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F85-4D16-BAAB-0DEF3B7183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4962112"/>
        <c:axId val="-134978432"/>
      </c:lineChart>
      <c:catAx>
        <c:axId val="-13497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34962656"/>
        <c:crosses val="autoZero"/>
        <c:auto val="1"/>
        <c:lblAlgn val="ctr"/>
        <c:lblOffset val="100"/>
        <c:noMultiLvlLbl val="0"/>
      </c:catAx>
      <c:valAx>
        <c:axId val="-134962656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34979520"/>
        <c:crosses val="autoZero"/>
        <c:crossBetween val="between"/>
      </c:valAx>
      <c:valAx>
        <c:axId val="-134978432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34962112"/>
        <c:crosses val="max"/>
        <c:crossBetween val="between"/>
      </c:valAx>
      <c:catAx>
        <c:axId val="-1349621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349784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9E85-FB96-42AB-83A9-E94A5762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Tanpa Nama</cp:lastModifiedBy>
  <cp:revision>63</cp:revision>
  <cp:lastPrinted>2017-12-22T00:54:00Z</cp:lastPrinted>
  <dcterms:created xsi:type="dcterms:W3CDTF">2018-05-23T23:20:00Z</dcterms:created>
  <dcterms:modified xsi:type="dcterms:W3CDTF">2021-11-08T05:48:00Z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http://www.zotero.org/styles/institute-of-physics-numeric</vt:lpwstr>
  </property>
  <property fmtid="{D5CDD505-2E9C-101B-9397-08002B2CF9AE}" pid="15" name="Mendeley Recent Style Name 6_1">
    <vt:lpwstr>Institute of Physics (numeric)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